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8" w:type="dxa"/>
        <w:tblLayout w:type="fixed"/>
        <w:tblLook w:val="01E0"/>
      </w:tblPr>
      <w:tblGrid>
        <w:gridCol w:w="60"/>
        <w:gridCol w:w="2523"/>
        <w:gridCol w:w="781"/>
        <w:gridCol w:w="5433"/>
        <w:gridCol w:w="521"/>
      </w:tblGrid>
      <w:tr w:rsidR="00A563B6" w:rsidTr="001E3E91">
        <w:trPr>
          <w:gridBefore w:val="1"/>
          <w:gridAfter w:val="1"/>
          <w:wBefore w:w="60" w:type="dxa"/>
          <w:wAfter w:w="521" w:type="dxa"/>
          <w:trHeight w:val="335"/>
        </w:trPr>
        <w:tc>
          <w:tcPr>
            <w:tcW w:w="8737" w:type="dxa"/>
            <w:gridSpan w:val="3"/>
          </w:tcPr>
          <w:p w:rsidR="00A563B6" w:rsidRDefault="00AB38AB">
            <w:pPr>
              <w:pStyle w:val="TableParagraph"/>
              <w:spacing w:line="266" w:lineRule="exact"/>
              <w:ind w:left="545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УКРАЇНСЬКИЙ</w:t>
            </w:r>
            <w:r>
              <w:rPr>
                <w:b/>
                <w:color w:val="234060"/>
                <w:spacing w:val="-6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ДЕРЖАВНИЙ</w:t>
            </w:r>
            <w:r>
              <w:rPr>
                <w:b/>
                <w:color w:val="234060"/>
                <w:spacing w:val="-3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УНІВЕРСИТЕТ</w:t>
            </w:r>
            <w:r>
              <w:rPr>
                <w:b/>
                <w:color w:val="234060"/>
                <w:spacing w:val="-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НАУКИ</w:t>
            </w:r>
            <w:r>
              <w:rPr>
                <w:b/>
                <w:color w:val="234060"/>
                <w:spacing w:val="-3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І</w:t>
            </w:r>
            <w:r>
              <w:rPr>
                <w:b/>
                <w:color w:val="234060"/>
                <w:spacing w:val="-6"/>
                <w:sz w:val="24"/>
              </w:rPr>
              <w:t xml:space="preserve"> </w:t>
            </w:r>
            <w:r>
              <w:rPr>
                <w:b/>
                <w:color w:val="234060"/>
                <w:spacing w:val="-2"/>
                <w:sz w:val="24"/>
              </w:rPr>
              <w:t>ТЕХНОЛОГІЙ</w:t>
            </w:r>
          </w:p>
        </w:tc>
      </w:tr>
      <w:tr w:rsidR="00A563B6" w:rsidRPr="00C821BB" w:rsidTr="001E3E91">
        <w:trPr>
          <w:gridBefore w:val="1"/>
          <w:gridAfter w:val="1"/>
          <w:wBefore w:w="60" w:type="dxa"/>
          <w:wAfter w:w="521" w:type="dxa"/>
          <w:trHeight w:val="1913"/>
        </w:trPr>
        <w:tc>
          <w:tcPr>
            <w:tcW w:w="2523" w:type="dxa"/>
          </w:tcPr>
          <w:p w:rsidR="00A563B6" w:rsidRPr="00A16E62" w:rsidRDefault="00A563B6" w:rsidP="00A16E62">
            <w:pPr>
              <w:pStyle w:val="TableParagraph"/>
              <w:spacing w:before="3" w:line="240" w:lineRule="auto"/>
              <w:ind w:left="121"/>
              <w:jc w:val="center"/>
              <w:rPr>
                <w:b/>
                <w:sz w:val="24"/>
              </w:rPr>
            </w:pPr>
          </w:p>
          <w:p w:rsidR="00A563B6" w:rsidRPr="00A16E62" w:rsidRDefault="00AB38AB" w:rsidP="00A16E62">
            <w:pPr>
              <w:pStyle w:val="TableParagraph"/>
              <w:spacing w:before="3" w:line="240" w:lineRule="auto"/>
              <w:ind w:left="121"/>
              <w:jc w:val="center"/>
              <w:rPr>
                <w:b/>
                <w:sz w:val="24"/>
              </w:rPr>
            </w:pPr>
            <w:r w:rsidRPr="00A16E62"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1495425"/>
                  <wp:effectExtent l="0" t="0" r="9525" b="9525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766" cy="1495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7DF5" w:rsidRPr="00A16E62" w:rsidRDefault="00867DF5" w:rsidP="00A16E62">
            <w:pPr>
              <w:pStyle w:val="TableParagraph"/>
              <w:spacing w:before="3" w:line="240" w:lineRule="auto"/>
              <w:ind w:left="121"/>
              <w:jc w:val="center"/>
              <w:rPr>
                <w:b/>
                <w:sz w:val="24"/>
              </w:rPr>
            </w:pPr>
          </w:p>
        </w:tc>
        <w:tc>
          <w:tcPr>
            <w:tcW w:w="6214" w:type="dxa"/>
            <w:gridSpan w:val="2"/>
          </w:tcPr>
          <w:p w:rsidR="00A563B6" w:rsidRPr="00A16E62" w:rsidRDefault="00A563B6" w:rsidP="00A16E62">
            <w:pPr>
              <w:pStyle w:val="TableParagraph"/>
              <w:spacing w:before="3" w:line="240" w:lineRule="auto"/>
              <w:ind w:left="121"/>
              <w:jc w:val="center"/>
              <w:rPr>
                <w:b/>
                <w:sz w:val="24"/>
              </w:rPr>
            </w:pPr>
          </w:p>
          <w:p w:rsidR="00A563B6" w:rsidRDefault="00AB38AB" w:rsidP="00A16E62">
            <w:pPr>
              <w:pStyle w:val="TableParagraph"/>
              <w:spacing w:before="3" w:line="275" w:lineRule="exact"/>
              <w:ind w:left="121" w:right="2"/>
              <w:jc w:val="center"/>
              <w:rPr>
                <w:b/>
                <w:sz w:val="24"/>
              </w:rPr>
            </w:pPr>
            <w:r w:rsidRPr="00A16E62">
              <w:rPr>
                <w:b/>
                <w:sz w:val="24"/>
              </w:rPr>
              <w:t>СИЛАБУС</w:t>
            </w:r>
          </w:p>
          <w:p w:rsidR="00A563B6" w:rsidRPr="00A16E62" w:rsidRDefault="00AB38AB" w:rsidP="00A16E62">
            <w:pPr>
              <w:pStyle w:val="TableParagraph"/>
              <w:spacing w:before="3" w:line="275" w:lineRule="exact"/>
              <w:ind w:left="121" w:right="10"/>
              <w:jc w:val="center"/>
              <w:rPr>
                <w:b/>
                <w:sz w:val="24"/>
              </w:rPr>
            </w:pPr>
            <w:r w:rsidRPr="00A16E62">
              <w:rPr>
                <w:b/>
                <w:sz w:val="24"/>
              </w:rPr>
              <w:t>навчальної дисципліни</w:t>
            </w:r>
          </w:p>
          <w:p w:rsidR="00A16E62" w:rsidRPr="00A16E62" w:rsidRDefault="00A16E62" w:rsidP="00A16E62">
            <w:pPr>
              <w:pStyle w:val="Default"/>
              <w:spacing w:before="3"/>
              <w:ind w:left="121"/>
              <w:jc w:val="center"/>
              <w:rPr>
                <w:b/>
                <w:color w:val="auto"/>
                <w:szCs w:val="22"/>
                <w:lang w:val="uk-UA" w:eastAsia="en-US"/>
              </w:rPr>
            </w:pPr>
            <w:r w:rsidRPr="00A16E62">
              <w:rPr>
                <w:b/>
                <w:color w:val="auto"/>
                <w:szCs w:val="22"/>
                <w:lang w:val="uk-UA" w:eastAsia="en-US"/>
              </w:rPr>
              <w:t>ТЕОРІЯ ТА ПРАКТИКА ПРИЙНЯТТЯ УПРАВЛІНСЬКИХ РІШЕНЬ</w:t>
            </w:r>
          </w:p>
          <w:p w:rsidR="00C821BB" w:rsidRPr="00A16E62" w:rsidRDefault="00C821BB" w:rsidP="00A16E62">
            <w:pPr>
              <w:pStyle w:val="TableParagraph"/>
              <w:spacing w:before="3" w:line="240" w:lineRule="auto"/>
              <w:ind w:left="121"/>
              <w:jc w:val="center"/>
              <w:rPr>
                <w:b/>
                <w:sz w:val="24"/>
              </w:rPr>
            </w:pPr>
          </w:p>
        </w:tc>
      </w:tr>
      <w:tr w:rsidR="00A563B6" w:rsidTr="002C14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7"/>
        </w:trPr>
        <w:tc>
          <w:tcPr>
            <w:tcW w:w="3364" w:type="dxa"/>
            <w:gridSpan w:val="3"/>
            <w:tcBorders>
              <w:left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Статус</w:t>
            </w:r>
            <w:r>
              <w:rPr>
                <w:b/>
                <w:color w:val="234060"/>
                <w:spacing w:val="1"/>
                <w:sz w:val="24"/>
              </w:rPr>
              <w:t xml:space="preserve"> </w:t>
            </w:r>
            <w:r>
              <w:rPr>
                <w:b/>
                <w:color w:val="234060"/>
                <w:spacing w:val="-2"/>
                <w:sz w:val="24"/>
              </w:rPr>
              <w:t>дисципліни</w:t>
            </w:r>
          </w:p>
        </w:tc>
        <w:tc>
          <w:tcPr>
            <w:tcW w:w="5954" w:type="dxa"/>
            <w:gridSpan w:val="2"/>
            <w:tcBorders>
              <w:right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загальноуніверситетського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</w:tr>
      <w:tr w:rsidR="00A563B6" w:rsidTr="00C821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77"/>
        </w:trPr>
        <w:tc>
          <w:tcPr>
            <w:tcW w:w="3364" w:type="dxa"/>
            <w:gridSpan w:val="3"/>
            <w:tcBorders>
              <w:left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Коди</w:t>
            </w:r>
            <w:r>
              <w:rPr>
                <w:b/>
                <w:color w:val="234060"/>
                <w:spacing w:val="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та</w:t>
            </w:r>
            <w:r>
              <w:rPr>
                <w:b/>
                <w:color w:val="234060"/>
                <w:spacing w:val="1"/>
                <w:sz w:val="24"/>
              </w:rPr>
              <w:t xml:space="preserve"> </w:t>
            </w:r>
            <w:r>
              <w:rPr>
                <w:b/>
                <w:color w:val="234060"/>
                <w:spacing w:val="-2"/>
                <w:sz w:val="24"/>
              </w:rPr>
              <w:t>назви</w:t>
            </w:r>
          </w:p>
          <w:p w:rsidR="00A563B6" w:rsidRDefault="00AB38AB" w:rsidP="00F33CF3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спеціальностей,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для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 xml:space="preserve">яких пропонується навчальна </w:t>
            </w:r>
            <w:r>
              <w:rPr>
                <w:b/>
                <w:color w:val="234060"/>
                <w:spacing w:val="-2"/>
                <w:sz w:val="24"/>
              </w:rPr>
              <w:t>дисципліна</w:t>
            </w:r>
          </w:p>
        </w:tc>
        <w:tc>
          <w:tcPr>
            <w:tcW w:w="5954" w:type="dxa"/>
            <w:gridSpan w:val="2"/>
            <w:tcBorders>
              <w:right w:val="nil"/>
            </w:tcBorders>
          </w:tcPr>
          <w:p w:rsidR="00A16E62" w:rsidRPr="00A16E62" w:rsidRDefault="00A16E62" w:rsidP="00A16E6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16E62">
              <w:rPr>
                <w:sz w:val="24"/>
              </w:rPr>
              <w:t>G1 – Хімічні технології та інженерія</w:t>
            </w:r>
          </w:p>
          <w:p w:rsidR="00A16E62" w:rsidRPr="00A16E62" w:rsidRDefault="00A16E62" w:rsidP="00A16E6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16E62">
              <w:rPr>
                <w:sz w:val="24"/>
              </w:rPr>
              <w:t>G2 – Технології захисту навколишнього середовища</w:t>
            </w:r>
          </w:p>
          <w:p w:rsidR="00A16E62" w:rsidRPr="00A16E62" w:rsidRDefault="00A16E62" w:rsidP="00A16E6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16E62">
              <w:rPr>
                <w:sz w:val="24"/>
              </w:rPr>
              <w:t>G3 – Електрична інженерія</w:t>
            </w:r>
          </w:p>
          <w:p w:rsidR="00A16E62" w:rsidRPr="00A16E62" w:rsidRDefault="00A16E62" w:rsidP="00A16E6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16E62">
              <w:rPr>
                <w:sz w:val="24"/>
              </w:rPr>
              <w:t>G4 – Енерговиробництво</w:t>
            </w:r>
          </w:p>
          <w:p w:rsidR="00A16E62" w:rsidRPr="00A16E62" w:rsidRDefault="00A16E62" w:rsidP="00A16E6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16E62">
              <w:rPr>
                <w:sz w:val="24"/>
              </w:rPr>
              <w:t xml:space="preserve">G6 – Інформаційно-вимірювальні технології </w:t>
            </w:r>
          </w:p>
          <w:p w:rsidR="00A16E62" w:rsidRPr="00A16E62" w:rsidRDefault="00A16E62" w:rsidP="00A16E6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16E62">
              <w:rPr>
                <w:sz w:val="24"/>
              </w:rPr>
              <w:t>G7 – Автоматизація, комп’ютерно-інтегровані технології та робототехніка</w:t>
            </w:r>
          </w:p>
          <w:p w:rsidR="00A16E62" w:rsidRPr="00A16E62" w:rsidRDefault="00A16E62" w:rsidP="00A16E6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16E62">
              <w:rPr>
                <w:sz w:val="24"/>
              </w:rPr>
              <w:t>G8 – Матеріалознавство</w:t>
            </w:r>
          </w:p>
          <w:p w:rsidR="00A16E62" w:rsidRPr="00A16E62" w:rsidRDefault="00A16E62" w:rsidP="00A16E6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16E62">
              <w:rPr>
                <w:sz w:val="24"/>
              </w:rPr>
              <w:t xml:space="preserve">G9 – Прикладна механіка </w:t>
            </w:r>
          </w:p>
          <w:p w:rsidR="00A16E62" w:rsidRPr="00A16E62" w:rsidRDefault="00A16E62" w:rsidP="00A16E6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16E62">
              <w:rPr>
                <w:sz w:val="24"/>
              </w:rPr>
              <w:t>G10 – Металургія</w:t>
            </w:r>
          </w:p>
          <w:p w:rsidR="00C821BB" w:rsidRPr="00A16E62" w:rsidRDefault="00A16E62" w:rsidP="00A16E6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16E62">
              <w:rPr>
                <w:sz w:val="24"/>
              </w:rPr>
              <w:t>G11 – Машинобудування</w:t>
            </w:r>
          </w:p>
        </w:tc>
      </w:tr>
      <w:tr w:rsidR="00A563B6" w:rsidTr="002C14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"/>
        </w:trPr>
        <w:tc>
          <w:tcPr>
            <w:tcW w:w="3364" w:type="dxa"/>
            <w:gridSpan w:val="3"/>
            <w:tcBorders>
              <w:left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Рівень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вищої</w:t>
            </w:r>
            <w:r>
              <w:rPr>
                <w:b/>
                <w:color w:val="234060"/>
                <w:spacing w:val="-2"/>
                <w:sz w:val="24"/>
              </w:rPr>
              <w:t xml:space="preserve"> освіти</w:t>
            </w:r>
          </w:p>
        </w:tc>
        <w:tc>
          <w:tcPr>
            <w:tcW w:w="5954" w:type="dxa"/>
            <w:gridSpan w:val="2"/>
            <w:tcBorders>
              <w:right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(бакалаврський)</w:t>
            </w:r>
          </w:p>
        </w:tc>
      </w:tr>
      <w:tr w:rsidR="00A563B6" w:rsidTr="002C14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3364" w:type="dxa"/>
            <w:gridSpan w:val="3"/>
            <w:tcBorders>
              <w:left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Обсяг</w:t>
            </w:r>
            <w:r>
              <w:rPr>
                <w:b/>
                <w:color w:val="234060"/>
                <w:spacing w:val="2"/>
                <w:sz w:val="24"/>
              </w:rPr>
              <w:t xml:space="preserve"> </w:t>
            </w:r>
            <w:r>
              <w:rPr>
                <w:b/>
                <w:color w:val="234060"/>
                <w:spacing w:val="-2"/>
                <w:sz w:val="24"/>
              </w:rPr>
              <w:t>дисципліни</w:t>
            </w:r>
          </w:p>
        </w:tc>
        <w:tc>
          <w:tcPr>
            <w:tcW w:w="5954" w:type="dxa"/>
            <w:gridSpan w:val="2"/>
            <w:tcBorders>
              <w:right w:val="nil"/>
            </w:tcBorders>
          </w:tcPr>
          <w:p w:rsidR="00A563B6" w:rsidRDefault="00EF2EEF" w:rsidP="00F33C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 w:rsidR="00AB38AB">
              <w:rPr>
                <w:spacing w:val="-2"/>
                <w:sz w:val="24"/>
              </w:rPr>
              <w:t xml:space="preserve"> </w:t>
            </w:r>
            <w:r w:rsidR="00AB38AB">
              <w:rPr>
                <w:sz w:val="24"/>
              </w:rPr>
              <w:t xml:space="preserve">кредити </w:t>
            </w:r>
            <w:r w:rsidR="00AB38AB">
              <w:rPr>
                <w:spacing w:val="-4"/>
                <w:sz w:val="24"/>
              </w:rPr>
              <w:t>ЄКТС</w:t>
            </w:r>
          </w:p>
        </w:tc>
      </w:tr>
      <w:tr w:rsidR="00A563B6" w:rsidTr="002C14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3364" w:type="dxa"/>
            <w:gridSpan w:val="3"/>
            <w:tcBorders>
              <w:left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Терміни</w:t>
            </w:r>
            <w:r>
              <w:rPr>
                <w:b/>
                <w:color w:val="234060"/>
                <w:spacing w:val="-3"/>
                <w:sz w:val="24"/>
              </w:rPr>
              <w:t xml:space="preserve"> </w:t>
            </w:r>
            <w:r>
              <w:rPr>
                <w:b/>
                <w:color w:val="234060"/>
                <w:spacing w:val="-2"/>
                <w:sz w:val="24"/>
              </w:rPr>
              <w:t>вивчення</w:t>
            </w:r>
          </w:p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pacing w:val="-2"/>
                <w:sz w:val="24"/>
              </w:rPr>
              <w:t>дисципліни</w:t>
            </w:r>
          </w:p>
        </w:tc>
        <w:tc>
          <w:tcPr>
            <w:tcW w:w="5954" w:type="dxa"/>
            <w:gridSpan w:val="2"/>
            <w:tcBorders>
              <w:right w:val="nil"/>
            </w:tcBorders>
          </w:tcPr>
          <w:p w:rsidR="00A563B6" w:rsidRDefault="00A16E62" w:rsidP="00EF2EE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 w:rsidR="00AB38AB">
              <w:rPr>
                <w:spacing w:val="-1"/>
                <w:sz w:val="24"/>
              </w:rPr>
              <w:t xml:space="preserve"> </w:t>
            </w:r>
            <w:r w:rsidR="00AB38AB">
              <w:rPr>
                <w:sz w:val="24"/>
              </w:rPr>
              <w:t>семестр</w:t>
            </w:r>
            <w:r w:rsidR="00AB38AB">
              <w:rPr>
                <w:spacing w:val="1"/>
                <w:sz w:val="24"/>
              </w:rPr>
              <w:t xml:space="preserve"> </w:t>
            </w:r>
          </w:p>
        </w:tc>
      </w:tr>
      <w:tr w:rsidR="00A563B6" w:rsidTr="002C14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3364" w:type="dxa"/>
            <w:gridSpan w:val="3"/>
            <w:tcBorders>
              <w:left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Назва кафедри,</w:t>
            </w:r>
            <w:r>
              <w:rPr>
                <w:b/>
                <w:color w:val="234060"/>
                <w:spacing w:val="2"/>
                <w:sz w:val="24"/>
              </w:rPr>
              <w:t xml:space="preserve"> </w:t>
            </w:r>
            <w:r>
              <w:rPr>
                <w:b/>
                <w:color w:val="234060"/>
                <w:spacing w:val="-5"/>
                <w:sz w:val="24"/>
              </w:rPr>
              <w:t>яка</w:t>
            </w:r>
          </w:p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викладає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pacing w:val="-2"/>
                <w:sz w:val="24"/>
              </w:rPr>
              <w:t>дисципліну</w:t>
            </w:r>
          </w:p>
        </w:tc>
        <w:tc>
          <w:tcPr>
            <w:tcW w:w="5954" w:type="dxa"/>
            <w:gridSpan w:val="2"/>
            <w:tcBorders>
              <w:right w:val="nil"/>
            </w:tcBorders>
          </w:tcPr>
          <w:p w:rsidR="00A563B6" w:rsidRDefault="00635C24" w:rsidP="00F33C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35C24">
              <w:rPr>
                <w:sz w:val="24"/>
              </w:rPr>
              <w:t>Управління та адміністрування</w:t>
            </w:r>
          </w:p>
        </w:tc>
      </w:tr>
      <w:tr w:rsidR="00A563B6" w:rsidTr="002C14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1"/>
        </w:trPr>
        <w:tc>
          <w:tcPr>
            <w:tcW w:w="3364" w:type="dxa"/>
            <w:gridSpan w:val="3"/>
            <w:tcBorders>
              <w:left w:val="nil"/>
              <w:bottom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Мова</w:t>
            </w:r>
            <w:r>
              <w:rPr>
                <w:b/>
                <w:color w:val="234060"/>
                <w:spacing w:val="5"/>
                <w:sz w:val="24"/>
              </w:rPr>
              <w:t xml:space="preserve"> </w:t>
            </w:r>
            <w:r>
              <w:rPr>
                <w:b/>
                <w:color w:val="234060"/>
                <w:spacing w:val="-2"/>
                <w:sz w:val="24"/>
              </w:rPr>
              <w:t>викладання</w:t>
            </w:r>
          </w:p>
        </w:tc>
        <w:tc>
          <w:tcPr>
            <w:tcW w:w="5954" w:type="dxa"/>
            <w:gridSpan w:val="2"/>
            <w:tcBorders>
              <w:bottom w:val="nil"/>
              <w:right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</w:tbl>
    <w:p w:rsidR="00A563B6" w:rsidRDefault="00AB38AB" w:rsidP="00F33CF3">
      <w:pPr>
        <w:pStyle w:val="a5"/>
        <w:spacing w:before="0"/>
        <w:ind w:left="0"/>
      </w:pPr>
      <w:r>
        <w:rPr>
          <w:color w:val="234060"/>
        </w:rPr>
        <w:t>Лектор (</w:t>
      </w:r>
      <w:r>
        <w:rPr>
          <w:color w:val="234060"/>
          <w:spacing w:val="-2"/>
        </w:rPr>
        <w:t xml:space="preserve"> викладач)</w:t>
      </w:r>
    </w:p>
    <w:tbl>
      <w:tblPr>
        <w:tblStyle w:val="TableNormal"/>
        <w:tblW w:w="0" w:type="auto"/>
        <w:tblInd w:w="838" w:type="dxa"/>
        <w:tblLayout w:type="fixed"/>
        <w:tblLook w:val="01E0"/>
      </w:tblPr>
      <w:tblGrid>
        <w:gridCol w:w="2564"/>
        <w:gridCol w:w="5951"/>
      </w:tblGrid>
      <w:tr w:rsidR="00A563B6" w:rsidTr="00045B5D">
        <w:trPr>
          <w:trHeight w:val="595"/>
        </w:trPr>
        <w:tc>
          <w:tcPr>
            <w:tcW w:w="2564" w:type="dxa"/>
            <w:vMerge w:val="restart"/>
            <w:tcBorders>
              <w:right w:val="single" w:sz="4" w:space="0" w:color="000000"/>
            </w:tcBorders>
          </w:tcPr>
          <w:p w:rsidR="00A563B6" w:rsidRDefault="00635C24" w:rsidP="00F33CF3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bookmarkStart w:id="0" w:name="_GoBack"/>
            <w:r>
              <w:rPr>
                <w:b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34290</wp:posOffset>
                  </wp:positionV>
                  <wp:extent cx="889000" cy="1167130"/>
                  <wp:effectExtent l="19050" t="0" r="6350" b="0"/>
                  <wp:wrapThrough wrapText="bothSides">
                    <wp:wrapPolygon edited="0">
                      <wp:start x="-463" y="0"/>
                      <wp:lineTo x="-463" y="21153"/>
                      <wp:lineTo x="21754" y="21153"/>
                      <wp:lineTo x="21754" y="0"/>
                      <wp:lineTo x="-463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</w:tcPr>
          <w:p w:rsidR="00B979A4" w:rsidRDefault="00B979A4" w:rsidP="00F33CF3">
            <w:pPr>
              <w:pStyle w:val="TableParagraph"/>
              <w:spacing w:line="240" w:lineRule="auto"/>
              <w:ind w:left="0"/>
              <w:rPr>
                <w:spacing w:val="-15"/>
                <w:sz w:val="24"/>
              </w:rPr>
            </w:pPr>
            <w:r>
              <w:rPr>
                <w:sz w:val="24"/>
              </w:rPr>
              <w:t>Д</w:t>
            </w:r>
            <w:r w:rsidR="00AB38AB">
              <w:rPr>
                <w:sz w:val="24"/>
              </w:rPr>
              <w:t>оцент</w:t>
            </w:r>
            <w:r>
              <w:rPr>
                <w:sz w:val="24"/>
              </w:rPr>
              <w:t xml:space="preserve"> кафедри управління та адміністрування</w:t>
            </w:r>
            <w:r w:rsidR="00635C24">
              <w:rPr>
                <w:spacing w:val="-15"/>
                <w:sz w:val="24"/>
              </w:rPr>
              <w:t xml:space="preserve">, </w:t>
            </w:r>
          </w:p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канд. техн. наук</w:t>
            </w:r>
          </w:p>
          <w:p w:rsidR="00635C24" w:rsidRPr="00635C24" w:rsidRDefault="00A16E62" w:rsidP="00F33CF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Каут Ольга Вікторівна</w:t>
            </w:r>
          </w:p>
        </w:tc>
      </w:tr>
      <w:tr w:rsidR="00A563B6" w:rsidTr="00045B5D">
        <w:trPr>
          <w:trHeight w:val="269"/>
        </w:trPr>
        <w:tc>
          <w:tcPr>
            <w:tcW w:w="2564" w:type="dxa"/>
            <w:vMerge/>
            <w:tcBorders>
              <w:top w:val="nil"/>
              <w:right w:val="single" w:sz="4" w:space="0" w:color="000000"/>
            </w:tcBorders>
          </w:tcPr>
          <w:p w:rsidR="00A563B6" w:rsidRDefault="00A563B6" w:rsidP="00F33CF3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r w:rsidR="00092EFD" w:rsidRPr="00092EFD">
              <w:rPr>
                <w:spacing w:val="-2"/>
                <w:sz w:val="24"/>
              </w:rPr>
              <w:t>o.v.kaut@ust.edu.ua</w:t>
            </w:r>
          </w:p>
        </w:tc>
      </w:tr>
      <w:tr w:rsidR="00A563B6" w:rsidTr="00045B5D">
        <w:trPr>
          <w:trHeight w:val="274"/>
        </w:trPr>
        <w:tc>
          <w:tcPr>
            <w:tcW w:w="2564" w:type="dxa"/>
            <w:vMerge/>
            <w:tcBorders>
              <w:top w:val="nil"/>
              <w:right w:val="single" w:sz="4" w:space="0" w:color="000000"/>
            </w:tcBorders>
          </w:tcPr>
          <w:p w:rsidR="00A563B6" w:rsidRDefault="00A563B6" w:rsidP="00F33CF3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EFD" w:rsidRPr="00BB08B5" w:rsidRDefault="007D0B21" w:rsidP="00F33CF3">
            <w:pPr>
              <w:pStyle w:val="TableParagraph"/>
              <w:spacing w:line="240" w:lineRule="auto"/>
              <w:ind w:left="0"/>
              <w:rPr>
                <w:color w:val="0000FF"/>
                <w:spacing w:val="-2"/>
                <w:sz w:val="24"/>
              </w:rPr>
            </w:pPr>
            <w:hyperlink r:id="rId9" w:history="1">
              <w:r w:rsidR="00092EFD" w:rsidRPr="00D3055C">
                <w:rPr>
                  <w:rStyle w:val="a7"/>
                  <w:spacing w:val="-2"/>
                  <w:sz w:val="24"/>
                </w:rPr>
                <w:t>https://nmetau.edu.ua/ua/mdiv/i2024/p-2/e</w:t>
              </w:r>
              <w:r w:rsidR="00092EFD" w:rsidRPr="00BB08B5">
                <w:rPr>
                  <w:rStyle w:val="a7"/>
                  <w:spacing w:val="-2"/>
                  <w:sz w:val="24"/>
                </w:rPr>
                <w:t>822</w:t>
              </w:r>
            </w:hyperlink>
          </w:p>
        </w:tc>
      </w:tr>
      <w:tr w:rsidR="00A563B6" w:rsidTr="00045B5D">
        <w:trPr>
          <w:trHeight w:val="142"/>
        </w:trPr>
        <w:tc>
          <w:tcPr>
            <w:tcW w:w="2564" w:type="dxa"/>
            <w:vMerge/>
            <w:tcBorders>
              <w:top w:val="nil"/>
              <w:right w:val="single" w:sz="4" w:space="0" w:color="000000"/>
            </w:tcBorders>
          </w:tcPr>
          <w:p w:rsidR="00A563B6" w:rsidRDefault="00A563B6" w:rsidP="00F33CF3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просп.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кімн.</w:t>
            </w:r>
            <w:r>
              <w:rPr>
                <w:spacing w:val="-2"/>
                <w:sz w:val="24"/>
              </w:rPr>
              <w:t xml:space="preserve"> </w:t>
            </w:r>
            <w:r w:rsidR="00635C24">
              <w:rPr>
                <w:spacing w:val="-5"/>
                <w:sz w:val="24"/>
              </w:rPr>
              <w:t>352</w:t>
            </w:r>
          </w:p>
        </w:tc>
      </w:tr>
    </w:tbl>
    <w:p w:rsidR="00A563B6" w:rsidRPr="00C821BB" w:rsidRDefault="00A563B6" w:rsidP="00F33CF3">
      <w:pPr>
        <w:pStyle w:val="a3"/>
        <w:rPr>
          <w:b/>
          <w:sz w:val="15"/>
          <w:lang w:val="en-US"/>
        </w:rPr>
      </w:pPr>
    </w:p>
    <w:tbl>
      <w:tblPr>
        <w:tblStyle w:val="TableNormal"/>
        <w:tblW w:w="939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"/>
        <w:gridCol w:w="3378"/>
        <w:gridCol w:w="5970"/>
        <w:gridCol w:w="24"/>
      </w:tblGrid>
      <w:tr w:rsidR="00A563B6" w:rsidTr="006F293B">
        <w:trPr>
          <w:gridBefore w:val="1"/>
          <w:wBefore w:w="24" w:type="dxa"/>
          <w:trHeight w:val="683"/>
        </w:trPr>
        <w:tc>
          <w:tcPr>
            <w:tcW w:w="3378" w:type="dxa"/>
            <w:tcBorders>
              <w:top w:val="nil"/>
              <w:bottom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Передумови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 xml:space="preserve">вивчення </w:t>
            </w:r>
            <w:r>
              <w:rPr>
                <w:b/>
                <w:color w:val="234060"/>
                <w:spacing w:val="-2"/>
                <w:sz w:val="24"/>
              </w:rPr>
              <w:t>дисципліни</w:t>
            </w:r>
          </w:p>
        </w:tc>
        <w:tc>
          <w:tcPr>
            <w:tcW w:w="5994" w:type="dxa"/>
            <w:gridSpan w:val="2"/>
            <w:tcBorders>
              <w:top w:val="nil"/>
              <w:bottom w:val="nil"/>
            </w:tcBorders>
          </w:tcPr>
          <w:p w:rsidR="00A563B6" w:rsidRDefault="00B979A4" w:rsidP="00F33CF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bookmarkStart w:id="1" w:name="_Hlk215572425"/>
            <w:r w:rsidRPr="00B979A4">
              <w:rPr>
                <w:sz w:val="24"/>
              </w:rPr>
              <w:t xml:space="preserve">Дисципліна не має визначених передумов для її опанування, однак базові знання з </w:t>
            </w:r>
            <w:r w:rsidR="00092EFD" w:rsidRPr="00092EFD">
              <w:t>управління виробництвом, автоматизації виробничих процесів, основ інформаційних технологій, що опановані при вивченні відповідних обов'язкових навчальних дисциплін циклу фахової підготовки</w:t>
            </w:r>
            <w:r w:rsidR="00092EFD">
              <w:t xml:space="preserve">, </w:t>
            </w:r>
            <w:r w:rsidRPr="00B979A4">
              <w:rPr>
                <w:sz w:val="24"/>
              </w:rPr>
              <w:t xml:space="preserve">сприятимуть більш глибокому засвоєнню матеріалу </w:t>
            </w:r>
            <w:bookmarkEnd w:id="1"/>
          </w:p>
        </w:tc>
      </w:tr>
      <w:tr w:rsidR="00A563B6" w:rsidTr="006F293B">
        <w:trPr>
          <w:gridBefore w:val="1"/>
          <w:wBefore w:w="24" w:type="dxa"/>
          <w:trHeight w:val="822"/>
        </w:trPr>
        <w:tc>
          <w:tcPr>
            <w:tcW w:w="3378" w:type="dxa"/>
            <w:tcBorders>
              <w:top w:val="nil"/>
            </w:tcBorders>
          </w:tcPr>
          <w:p w:rsidR="00A563B6" w:rsidRDefault="00AB38AB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Мета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навчальної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pacing w:val="-2"/>
                <w:sz w:val="24"/>
              </w:rPr>
              <w:t>дисципліни</w:t>
            </w:r>
          </w:p>
        </w:tc>
        <w:tc>
          <w:tcPr>
            <w:tcW w:w="5994" w:type="dxa"/>
            <w:gridSpan w:val="2"/>
            <w:tcBorders>
              <w:top w:val="nil"/>
            </w:tcBorders>
          </w:tcPr>
          <w:p w:rsidR="00EE51E2" w:rsidRPr="00092EFD" w:rsidRDefault="00092EFD" w:rsidP="00EE51E2">
            <w:pPr>
              <w:pStyle w:val="TableParagraph"/>
              <w:spacing w:line="240" w:lineRule="auto"/>
              <w:ind w:left="0"/>
              <w:jc w:val="both"/>
            </w:pPr>
            <w:r w:rsidRPr="001D3C6E">
              <w:t xml:space="preserve">Формування у здобувачів вищої освіти </w:t>
            </w:r>
            <w:r w:rsidR="00EE51E2" w:rsidRPr="00EE51E2">
              <w:t>системного розуміння сутності, принципів, методів і етапів прийняття управлінських рішень, а також у розвитку практичних навичок щодо їх обґрунтування, аналізу, оцінки ефективності та реалізації в умовах різного рівня невизначеності, ризику та складності організаційного середовища.</w:t>
            </w:r>
          </w:p>
        </w:tc>
      </w:tr>
      <w:tr w:rsidR="006A0888" w:rsidTr="001C7EBB">
        <w:trPr>
          <w:gridAfter w:val="1"/>
          <w:wAfter w:w="24" w:type="dxa"/>
          <w:trHeight w:val="578"/>
        </w:trPr>
        <w:tc>
          <w:tcPr>
            <w:tcW w:w="3402" w:type="dxa"/>
            <w:gridSpan w:val="2"/>
            <w:vMerge w:val="restart"/>
          </w:tcPr>
          <w:p w:rsidR="006A0888" w:rsidRDefault="006A0888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lastRenderedPageBreak/>
              <w:t>Очікувані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 xml:space="preserve">результати </w:t>
            </w:r>
            <w:r>
              <w:rPr>
                <w:b/>
                <w:color w:val="234060"/>
                <w:spacing w:val="-2"/>
                <w:sz w:val="24"/>
              </w:rPr>
              <w:t>навчання</w:t>
            </w:r>
          </w:p>
        </w:tc>
        <w:tc>
          <w:tcPr>
            <w:tcW w:w="5970" w:type="dxa"/>
            <w:vAlign w:val="center"/>
          </w:tcPr>
          <w:p w:rsidR="006A0888" w:rsidRPr="00EE51E2" w:rsidRDefault="006A0888" w:rsidP="006A0888">
            <w:pPr>
              <w:pStyle w:val="TableParagraph"/>
              <w:spacing w:line="240" w:lineRule="auto"/>
              <w:ind w:left="0"/>
              <w:jc w:val="both"/>
            </w:pPr>
            <w:r w:rsidRPr="00092EFD">
              <w:t>ОРН</w:t>
            </w:r>
            <w:r>
              <w:t xml:space="preserve"> 1</w:t>
            </w:r>
            <w:r w:rsidRPr="00092EFD">
              <w:t>.</w:t>
            </w:r>
            <w:r>
              <w:t xml:space="preserve"> </w:t>
            </w:r>
            <w:r w:rsidRPr="006A0888">
              <w:t>Аналізувати управлінські ситуації в умовах невизначеності, класифікувати ризики та формалізувати проблему у вигляді множини альтернатив, станів середовища та функції виграшу/втрат.</w:t>
            </w:r>
          </w:p>
        </w:tc>
      </w:tr>
      <w:tr w:rsidR="006A0888" w:rsidTr="001C7EBB">
        <w:trPr>
          <w:gridAfter w:val="1"/>
          <w:wAfter w:w="24" w:type="dxa"/>
          <w:trHeight w:val="269"/>
        </w:trPr>
        <w:tc>
          <w:tcPr>
            <w:tcW w:w="3402" w:type="dxa"/>
            <w:gridSpan w:val="2"/>
            <w:vMerge/>
          </w:tcPr>
          <w:p w:rsidR="006A0888" w:rsidRDefault="006A0888" w:rsidP="00F33CF3">
            <w:pPr>
              <w:pStyle w:val="TableParagraph"/>
              <w:spacing w:line="240" w:lineRule="auto"/>
              <w:ind w:left="0"/>
              <w:rPr>
                <w:b/>
                <w:color w:val="234060"/>
                <w:sz w:val="24"/>
              </w:rPr>
            </w:pPr>
          </w:p>
        </w:tc>
        <w:tc>
          <w:tcPr>
            <w:tcW w:w="5970" w:type="dxa"/>
            <w:vAlign w:val="center"/>
          </w:tcPr>
          <w:p w:rsidR="006A0888" w:rsidRPr="00EE51E2" w:rsidRDefault="006A0888" w:rsidP="006A0888">
            <w:pPr>
              <w:pStyle w:val="TableParagraph"/>
              <w:spacing w:line="240" w:lineRule="auto"/>
              <w:ind w:left="0"/>
              <w:jc w:val="both"/>
            </w:pPr>
            <w:r w:rsidRPr="00092EFD">
              <w:t>ОРН</w:t>
            </w:r>
            <w:r>
              <w:t xml:space="preserve"> 2</w:t>
            </w:r>
            <w:r w:rsidRPr="00092EFD">
              <w:t>.</w:t>
            </w:r>
            <w:r>
              <w:t xml:space="preserve"> </w:t>
            </w:r>
            <w:r w:rsidRPr="006A0888">
              <w:t>Обґрунтовувати рішення з використанням оптимізаційних, імовірнісних та нечітких моделей, формулювати цільову функцію, змінні та обмеження, інтерпретувати результати розрахунків.</w:t>
            </w:r>
          </w:p>
        </w:tc>
      </w:tr>
      <w:tr w:rsidR="006A0888" w:rsidTr="00EE51E2">
        <w:trPr>
          <w:gridAfter w:val="1"/>
          <w:wAfter w:w="24" w:type="dxa"/>
          <w:trHeight w:val="454"/>
        </w:trPr>
        <w:tc>
          <w:tcPr>
            <w:tcW w:w="3402" w:type="dxa"/>
            <w:gridSpan w:val="2"/>
            <w:vMerge/>
          </w:tcPr>
          <w:p w:rsidR="006A0888" w:rsidRDefault="006A0888" w:rsidP="00F33CF3">
            <w:pPr>
              <w:pStyle w:val="TableParagraph"/>
              <w:spacing w:line="240" w:lineRule="auto"/>
              <w:ind w:left="0"/>
              <w:rPr>
                <w:b/>
                <w:color w:val="234060"/>
                <w:sz w:val="24"/>
              </w:rPr>
            </w:pPr>
          </w:p>
        </w:tc>
        <w:tc>
          <w:tcPr>
            <w:tcW w:w="5970" w:type="dxa"/>
            <w:vAlign w:val="center"/>
          </w:tcPr>
          <w:p w:rsidR="006A0888" w:rsidRPr="00EE51E2" w:rsidRDefault="006A0888" w:rsidP="006A0888">
            <w:pPr>
              <w:pStyle w:val="TableParagraph"/>
              <w:spacing w:line="240" w:lineRule="auto"/>
              <w:ind w:left="0"/>
              <w:jc w:val="both"/>
            </w:pPr>
            <w:r w:rsidRPr="00092EFD">
              <w:t>ОРН</w:t>
            </w:r>
            <w:r>
              <w:t xml:space="preserve"> 3</w:t>
            </w:r>
            <w:r w:rsidRPr="00092EFD">
              <w:t>.</w:t>
            </w:r>
            <w:r>
              <w:t xml:space="preserve"> </w:t>
            </w:r>
            <w:r w:rsidRPr="006A0888">
              <w:t>Організовувати процес реалізації рішень, налаштовувати системи моніторингу ключових індикаторів та адаптувати плани на основі ітераційного зворотного зв’язку.</w:t>
            </w:r>
          </w:p>
        </w:tc>
      </w:tr>
      <w:tr w:rsidR="006A0888" w:rsidTr="00EE51E2">
        <w:trPr>
          <w:gridAfter w:val="1"/>
          <w:wAfter w:w="24" w:type="dxa"/>
          <w:trHeight w:val="454"/>
        </w:trPr>
        <w:tc>
          <w:tcPr>
            <w:tcW w:w="3402" w:type="dxa"/>
            <w:gridSpan w:val="2"/>
            <w:vMerge/>
          </w:tcPr>
          <w:p w:rsidR="006A0888" w:rsidRDefault="006A0888" w:rsidP="00F33CF3">
            <w:pPr>
              <w:pStyle w:val="TableParagraph"/>
              <w:spacing w:line="240" w:lineRule="auto"/>
              <w:ind w:left="0"/>
              <w:rPr>
                <w:b/>
                <w:color w:val="234060"/>
                <w:sz w:val="24"/>
              </w:rPr>
            </w:pPr>
          </w:p>
        </w:tc>
        <w:tc>
          <w:tcPr>
            <w:tcW w:w="5970" w:type="dxa"/>
            <w:vAlign w:val="center"/>
          </w:tcPr>
          <w:p w:rsidR="006A0888" w:rsidRPr="00092EFD" w:rsidRDefault="006A0888" w:rsidP="006A0888">
            <w:pPr>
              <w:pStyle w:val="TableParagraph"/>
              <w:spacing w:line="240" w:lineRule="auto"/>
              <w:ind w:left="0"/>
              <w:jc w:val="both"/>
            </w:pPr>
            <w:r w:rsidRPr="00092EFD">
              <w:t>ОРН</w:t>
            </w:r>
            <w:r>
              <w:t xml:space="preserve"> 4</w:t>
            </w:r>
            <w:r w:rsidRPr="00092EFD">
              <w:t>.</w:t>
            </w:r>
            <w:r>
              <w:t xml:space="preserve"> </w:t>
            </w:r>
            <w:r w:rsidRPr="006A0888">
              <w:t>Оцінювати ефективність прийнятих рішень за допомогою фінансових мультиплікаторів, аналізу чутливості та сценарного моделювання, формулювати рекомендації щодо корегування стратегії.</w:t>
            </w:r>
          </w:p>
        </w:tc>
      </w:tr>
      <w:tr w:rsidR="00092EFD" w:rsidTr="00F33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24" w:type="dxa"/>
          <w:trHeight w:val="20"/>
        </w:trPr>
        <w:tc>
          <w:tcPr>
            <w:tcW w:w="3378" w:type="dxa"/>
            <w:tcBorders>
              <w:left w:val="nil"/>
            </w:tcBorders>
          </w:tcPr>
          <w:p w:rsidR="00092EFD" w:rsidRDefault="00092EFD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Зміст</w:t>
            </w:r>
            <w:r>
              <w:rPr>
                <w:b/>
                <w:color w:val="234060"/>
                <w:spacing w:val="1"/>
                <w:sz w:val="24"/>
              </w:rPr>
              <w:t xml:space="preserve"> </w:t>
            </w:r>
            <w:r>
              <w:rPr>
                <w:b/>
                <w:color w:val="234060"/>
                <w:spacing w:val="-2"/>
                <w:sz w:val="24"/>
              </w:rPr>
              <w:t>дисципліни</w:t>
            </w:r>
          </w:p>
        </w:tc>
        <w:tc>
          <w:tcPr>
            <w:tcW w:w="5994" w:type="dxa"/>
            <w:gridSpan w:val="2"/>
            <w:tcBorders>
              <w:right w:val="nil"/>
            </w:tcBorders>
          </w:tcPr>
          <w:p w:rsidR="006A0888" w:rsidRPr="006A0888" w:rsidRDefault="00092EFD" w:rsidP="006A0888">
            <w:pPr>
              <w:pStyle w:val="TableParagraph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40" w:lineRule="auto"/>
              <w:ind w:left="0"/>
              <w:jc w:val="both"/>
            </w:pPr>
            <w:r w:rsidRPr="00F33CF3">
              <w:t>Розділ</w:t>
            </w:r>
            <w:r w:rsidR="006A0888">
              <w:t> </w:t>
            </w:r>
            <w:r w:rsidRPr="00F33CF3">
              <w:t>1.</w:t>
            </w:r>
            <w:r w:rsidR="006A0888">
              <w:t> </w:t>
            </w:r>
            <w:r w:rsidR="006A0888" w:rsidRPr="006A0888">
              <w:t>Теоретико-методологічні засади прийняття управлінських рішень</w:t>
            </w:r>
          </w:p>
          <w:p w:rsidR="006A0888" w:rsidRPr="006A0888" w:rsidRDefault="00092EFD" w:rsidP="006A0888">
            <w:pPr>
              <w:pStyle w:val="TableParagraph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40" w:lineRule="auto"/>
              <w:ind w:left="0"/>
              <w:jc w:val="both"/>
            </w:pPr>
            <w:r w:rsidRPr="00F33CF3">
              <w:t>Розділ</w:t>
            </w:r>
            <w:r w:rsidR="00F33CF3">
              <w:t> </w:t>
            </w:r>
            <w:r w:rsidRPr="00F33CF3">
              <w:t>2.</w:t>
            </w:r>
            <w:r w:rsidR="00F33CF3">
              <w:t> </w:t>
            </w:r>
            <w:r w:rsidR="006A0888" w:rsidRPr="006A0888">
              <w:t>Методи обґрунтування рішень в умовах невизначеності та ризику</w:t>
            </w:r>
          </w:p>
          <w:p w:rsidR="006A0888" w:rsidRPr="006A0888" w:rsidRDefault="00092EFD" w:rsidP="006A0888">
            <w:pPr>
              <w:pStyle w:val="TableParagraph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40" w:lineRule="auto"/>
              <w:ind w:left="0"/>
              <w:jc w:val="both"/>
            </w:pPr>
            <w:r w:rsidRPr="00F33CF3">
              <w:t>Розділ</w:t>
            </w:r>
            <w:r w:rsidR="00F33CF3">
              <w:t> </w:t>
            </w:r>
            <w:r w:rsidRPr="00F33CF3">
              <w:t>3.</w:t>
            </w:r>
            <w:r w:rsidR="00F33CF3">
              <w:t> </w:t>
            </w:r>
            <w:r w:rsidR="006A0888" w:rsidRPr="006A0888">
              <w:t>Процес підготовки, реалізації та моніторингу рішень</w:t>
            </w:r>
          </w:p>
          <w:p w:rsidR="00F33CF3" w:rsidRPr="006A0888" w:rsidRDefault="00F33CF3" w:rsidP="006A0888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/>
              <w:rPr>
                <w:sz w:val="22"/>
                <w:lang w:val="uk-UA"/>
              </w:rPr>
            </w:pPr>
            <w:r w:rsidRPr="006A0888">
              <w:rPr>
                <w:b w:val="0"/>
                <w:bCs w:val="0"/>
                <w:sz w:val="22"/>
                <w:szCs w:val="22"/>
                <w:lang w:val="uk-UA" w:eastAsia="en-US"/>
              </w:rPr>
              <w:t xml:space="preserve">Розділ 4. </w:t>
            </w:r>
            <w:r w:rsidR="006A0888" w:rsidRPr="006A0888">
              <w:rPr>
                <w:b w:val="0"/>
                <w:bCs w:val="0"/>
                <w:sz w:val="22"/>
                <w:szCs w:val="22"/>
                <w:lang w:val="uk-UA" w:eastAsia="en-US"/>
              </w:rPr>
              <w:t>Оцінка ефективності та адаптація управлінських рішень</w:t>
            </w:r>
          </w:p>
        </w:tc>
      </w:tr>
      <w:tr w:rsidR="006A0888" w:rsidTr="00F33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24" w:type="dxa"/>
          <w:trHeight w:val="20"/>
        </w:trPr>
        <w:tc>
          <w:tcPr>
            <w:tcW w:w="3378" w:type="dxa"/>
            <w:tcBorders>
              <w:left w:val="nil"/>
            </w:tcBorders>
          </w:tcPr>
          <w:p w:rsidR="006A0888" w:rsidRDefault="006A0888" w:rsidP="00F33CF3">
            <w:pPr>
              <w:pStyle w:val="TableParagraph"/>
              <w:spacing w:line="240" w:lineRule="auto"/>
              <w:ind w:left="0"/>
              <w:rPr>
                <w:b/>
                <w:color w:val="234060"/>
                <w:sz w:val="24"/>
              </w:rPr>
            </w:pPr>
            <w:r>
              <w:rPr>
                <w:b/>
                <w:color w:val="234060"/>
                <w:sz w:val="24"/>
              </w:rPr>
              <w:t>Контрольні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заходи</w:t>
            </w:r>
            <w:r>
              <w:rPr>
                <w:b/>
                <w:color w:val="234060"/>
                <w:spacing w:val="-15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та критерії оцінювання</w:t>
            </w:r>
          </w:p>
        </w:tc>
        <w:tc>
          <w:tcPr>
            <w:tcW w:w="5994" w:type="dxa"/>
            <w:gridSpan w:val="2"/>
            <w:tcBorders>
              <w:right w:val="nil"/>
            </w:tcBorders>
          </w:tcPr>
          <w:p w:rsidR="006A0888" w:rsidRPr="006A0888" w:rsidRDefault="006A0888" w:rsidP="006A0888">
            <w:pPr>
              <w:pStyle w:val="TableParagraph"/>
              <w:spacing w:line="240" w:lineRule="auto"/>
              <w:ind w:left="0"/>
              <w:jc w:val="both"/>
            </w:pPr>
            <w:r w:rsidRPr="006A0888">
              <w:t xml:space="preserve">Оцінювання розділів 1-4 здійснюється за результатами письмової контрольної роботи у тестовій формі. </w:t>
            </w:r>
          </w:p>
          <w:p w:rsidR="006A0888" w:rsidRPr="006A0888" w:rsidRDefault="006A0888" w:rsidP="006A0888">
            <w:pPr>
              <w:pStyle w:val="TableParagraph"/>
              <w:spacing w:line="240" w:lineRule="auto"/>
              <w:ind w:left="0"/>
              <w:jc w:val="both"/>
            </w:pPr>
            <w:r w:rsidRPr="006A0888">
              <w:t>Формою семестрового контролю з дисципліни є диференційований залік.</w:t>
            </w:r>
          </w:p>
          <w:p w:rsidR="006A0888" w:rsidRPr="00F33CF3" w:rsidRDefault="006A0888" w:rsidP="006A0888">
            <w:pPr>
              <w:pStyle w:val="TableParagraph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40" w:lineRule="auto"/>
              <w:ind w:left="0"/>
              <w:jc w:val="both"/>
            </w:pPr>
            <w:r w:rsidRPr="006A0888">
              <w:t>Семестрова оцінка визначається як середнє арифметичне оцінок з розділів 1-4 з подальшим переведенням до 100-бальної шкали за визначеною методикою.</w:t>
            </w:r>
          </w:p>
        </w:tc>
      </w:tr>
      <w:tr w:rsidR="00092EFD" w:rsidTr="00867D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24" w:type="dxa"/>
          <w:trHeight w:val="5506"/>
        </w:trPr>
        <w:tc>
          <w:tcPr>
            <w:tcW w:w="3378" w:type="dxa"/>
            <w:tcBorders>
              <w:left w:val="nil"/>
            </w:tcBorders>
          </w:tcPr>
          <w:p w:rsidR="00092EFD" w:rsidRDefault="00092EFD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Політика</w:t>
            </w:r>
            <w:r>
              <w:rPr>
                <w:b/>
                <w:color w:val="234060"/>
                <w:spacing w:val="-5"/>
                <w:sz w:val="24"/>
              </w:rPr>
              <w:t xml:space="preserve"> </w:t>
            </w:r>
            <w:r>
              <w:rPr>
                <w:b/>
                <w:color w:val="234060"/>
                <w:spacing w:val="-2"/>
                <w:sz w:val="24"/>
              </w:rPr>
              <w:t>викладання</w:t>
            </w:r>
          </w:p>
        </w:tc>
        <w:tc>
          <w:tcPr>
            <w:tcW w:w="5994" w:type="dxa"/>
            <w:gridSpan w:val="2"/>
            <w:tcBorders>
              <w:right w:val="nil"/>
            </w:tcBorders>
          </w:tcPr>
          <w:p w:rsidR="00092EFD" w:rsidRDefault="00092EFD" w:rsidP="00F33CF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Необхідною умовою отримання позитивної оцінки кожного розділу є відпрацювання відповідних практичних занять.</w:t>
            </w:r>
          </w:p>
          <w:p w:rsidR="00092EFD" w:rsidRDefault="00092EFD" w:rsidP="00F33CF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Необхідною умовою отримання позитивної семестрової оцінки з дисципліни за заочною формою навчання є зарахування індивідуального завдання, за яке відповідно до затверджених критеріїв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виставляється оцінка «зараховано» / «не зараховано».</w:t>
            </w:r>
          </w:p>
          <w:p w:rsidR="00092EFD" w:rsidRDefault="00092EFD" w:rsidP="00F33CF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Підсумкова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дорівнює </w:t>
            </w:r>
            <w:r w:rsidRPr="00745B29">
              <w:rPr>
                <w:sz w:val="24"/>
              </w:rPr>
              <w:t>семестровій.</w:t>
            </w:r>
          </w:p>
          <w:p w:rsidR="00092EFD" w:rsidRDefault="00092EFD" w:rsidP="00F33CF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Оскарження процедури та результатів оцінювання розділів та семестрового оцінювання з боку здобувачів освіти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 w:rsidRPr="00745B29">
              <w:rPr>
                <w:sz w:val="24"/>
              </w:rPr>
              <w:t xml:space="preserve"> передбаченому</w:t>
            </w:r>
            <w:r>
              <w:rPr>
                <w:sz w:val="24"/>
              </w:rPr>
              <w:t xml:space="preserve"> «Положенням про організацію освітнього процесу в </w:t>
            </w:r>
            <w:r w:rsidRPr="00745B29">
              <w:rPr>
                <w:sz w:val="24"/>
              </w:rPr>
              <w:t>УДУНТ».</w:t>
            </w:r>
          </w:p>
          <w:p w:rsidR="00092EFD" w:rsidRDefault="00092EFD" w:rsidP="00F33CF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тягнуть відповідальність у вигляді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745B29">
              <w:rPr>
                <w:sz w:val="24"/>
              </w:rPr>
              <w:t xml:space="preserve"> повторного</w:t>
            </w:r>
          </w:p>
          <w:p w:rsidR="00092EFD" w:rsidRDefault="00092EFD" w:rsidP="00F33CF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проходження</w:t>
            </w:r>
            <w:r w:rsidRPr="00745B29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 w:rsidRPr="00745B29">
              <w:rPr>
                <w:sz w:val="24"/>
              </w:rPr>
              <w:t xml:space="preserve"> оцінювання.</w:t>
            </w:r>
          </w:p>
        </w:tc>
      </w:tr>
      <w:tr w:rsidR="00092EFD" w:rsidTr="00867D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24" w:type="dxa"/>
          <w:trHeight w:val="1308"/>
        </w:trPr>
        <w:tc>
          <w:tcPr>
            <w:tcW w:w="3378" w:type="dxa"/>
            <w:tcBorders>
              <w:left w:val="nil"/>
            </w:tcBorders>
          </w:tcPr>
          <w:p w:rsidR="00092EFD" w:rsidRDefault="00092EFD" w:rsidP="00F33CF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Засоби</w:t>
            </w:r>
            <w:r>
              <w:rPr>
                <w:b/>
                <w:color w:val="234060"/>
                <w:spacing w:val="-3"/>
                <w:sz w:val="24"/>
              </w:rPr>
              <w:t xml:space="preserve"> </w:t>
            </w:r>
            <w:r>
              <w:rPr>
                <w:b/>
                <w:color w:val="234060"/>
                <w:spacing w:val="-2"/>
                <w:sz w:val="24"/>
              </w:rPr>
              <w:t>навчання</w:t>
            </w:r>
          </w:p>
        </w:tc>
        <w:tc>
          <w:tcPr>
            <w:tcW w:w="5994" w:type="dxa"/>
            <w:gridSpan w:val="2"/>
            <w:tcBorders>
              <w:right w:val="nil"/>
            </w:tcBorders>
          </w:tcPr>
          <w:p w:rsidR="00092EFD" w:rsidRPr="007C2A7C" w:rsidRDefault="00092EFD" w:rsidP="00F33CF3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01713">
              <w:rPr>
                <w:sz w:val="24"/>
                <w:szCs w:val="24"/>
              </w:rPr>
              <w:t>Навчальний процес передбачає використання графічних та технічних засобів для проведення інтерактивних лекцій та практичних занять, а також програмного забезпечення для підтримки дистанційного навчання</w:t>
            </w:r>
            <w:r>
              <w:rPr>
                <w:sz w:val="24"/>
                <w:szCs w:val="24"/>
              </w:rPr>
              <w:t>.</w:t>
            </w:r>
          </w:p>
        </w:tc>
      </w:tr>
      <w:tr w:rsidR="00092EFD" w:rsidRPr="00FA7B00" w:rsidTr="00867D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24" w:type="dxa"/>
          <w:trHeight w:val="3590"/>
        </w:trPr>
        <w:tc>
          <w:tcPr>
            <w:tcW w:w="3378" w:type="dxa"/>
            <w:tcBorders>
              <w:left w:val="nil"/>
            </w:tcBorders>
          </w:tcPr>
          <w:p w:rsidR="00092EFD" w:rsidRPr="00FA7B00" w:rsidRDefault="00092EFD" w:rsidP="00FA7B00">
            <w:pPr>
              <w:pStyle w:val="Default"/>
              <w:jc w:val="both"/>
              <w:rPr>
                <w:lang w:val="uk-UA"/>
              </w:rPr>
            </w:pPr>
            <w:r w:rsidRPr="00FA7B00">
              <w:rPr>
                <w:lang w:val="uk-UA"/>
              </w:rPr>
              <w:lastRenderedPageBreak/>
              <w:t>Навчально-методичне забезпечення</w:t>
            </w:r>
          </w:p>
        </w:tc>
        <w:tc>
          <w:tcPr>
            <w:tcW w:w="5994" w:type="dxa"/>
            <w:gridSpan w:val="2"/>
            <w:tcBorders>
              <w:right w:val="nil"/>
            </w:tcBorders>
          </w:tcPr>
          <w:p w:rsidR="00092EFD" w:rsidRPr="00BB08B5" w:rsidRDefault="00092EFD" w:rsidP="001E0F9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E0F9E">
              <w:rPr>
                <w:b/>
                <w:sz w:val="24"/>
                <w:szCs w:val="24"/>
              </w:rPr>
              <w:t>Основна література:</w:t>
            </w:r>
          </w:p>
          <w:p w:rsidR="001E0F9E" w:rsidRPr="00BB08B5" w:rsidRDefault="001E0F9E" w:rsidP="001E0F9E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1E0F9E" w:rsidRPr="001E0F9E" w:rsidRDefault="001E0F9E" w:rsidP="001E0F9E">
            <w:pPr>
              <w:jc w:val="both"/>
              <w:rPr>
                <w:sz w:val="24"/>
                <w:szCs w:val="24"/>
              </w:rPr>
            </w:pPr>
            <w:r w:rsidRPr="001E0F9E">
              <w:rPr>
                <w:sz w:val="24"/>
                <w:szCs w:val="24"/>
              </w:rPr>
              <w:t>1 Бойченко, О. В. Управлінські рішення: навч. посіб. / О. В. Бойченко, Н. М. Панченко. — Київ : КНТЕУ, 2023. — 324 с. — ISBN 978-966-349-876-5.</w:t>
            </w:r>
          </w:p>
          <w:p w:rsidR="001E0F9E" w:rsidRPr="001E0F9E" w:rsidRDefault="001E0F9E" w:rsidP="001E0F9E">
            <w:pPr>
              <w:jc w:val="both"/>
              <w:rPr>
                <w:sz w:val="24"/>
                <w:szCs w:val="24"/>
              </w:rPr>
            </w:pPr>
            <w:r w:rsidRPr="001E0F9E">
              <w:rPr>
                <w:sz w:val="24"/>
                <w:szCs w:val="24"/>
              </w:rPr>
              <w:t>2. Гончаренко, Н. М. Теорія прийняття управлінських рішень: навч. посіб. / Н. М. Гончаренко, І. О. Савченко. — Львів : Львівська політехніка, 2022. — 276 с. — ISBN 978-966-941-321-8.</w:t>
            </w:r>
          </w:p>
          <w:p w:rsidR="001E0F9E" w:rsidRPr="001E0F9E" w:rsidRDefault="001E0F9E" w:rsidP="001E0F9E">
            <w:pPr>
              <w:jc w:val="both"/>
              <w:rPr>
                <w:sz w:val="24"/>
                <w:szCs w:val="24"/>
              </w:rPr>
            </w:pPr>
            <w:r w:rsidRPr="001E0F9E">
              <w:rPr>
                <w:sz w:val="24"/>
                <w:szCs w:val="24"/>
              </w:rPr>
              <w:t>3. Кіндратюк, Г. І. Прийняття стратегічних управлінських рішень: монографія / Г. І. Кіндратюк, Т. О. Мельник. — Київ : Центр учбової літератури, 2021. — 212 с. — ISBN 978-617-09-7845-3.</w:t>
            </w:r>
          </w:p>
          <w:p w:rsidR="001E0F9E" w:rsidRPr="001E0F9E" w:rsidRDefault="001E0F9E" w:rsidP="001E0F9E">
            <w:pPr>
              <w:jc w:val="both"/>
              <w:rPr>
                <w:sz w:val="24"/>
                <w:szCs w:val="24"/>
              </w:rPr>
            </w:pPr>
            <w:r w:rsidRPr="001E0F9E">
              <w:rPr>
                <w:sz w:val="24"/>
                <w:szCs w:val="24"/>
              </w:rPr>
              <w:t>4. Савчук, В. М. Моделі та методи прийняття управлінських рішень в умовах невизначеності: навч. посіб. / В. М. Савчук. — Київ : Національний університет «Києво-Могилянська академія», 2023. — 198 с. — ISBN 978-966-8150-56-2.</w:t>
            </w:r>
          </w:p>
          <w:p w:rsidR="001E0F9E" w:rsidRPr="001E0F9E" w:rsidRDefault="001E0F9E" w:rsidP="001E0F9E">
            <w:pPr>
              <w:jc w:val="both"/>
              <w:rPr>
                <w:sz w:val="24"/>
                <w:szCs w:val="24"/>
              </w:rPr>
            </w:pPr>
            <w:r w:rsidRPr="001E0F9E">
              <w:rPr>
                <w:sz w:val="24"/>
                <w:szCs w:val="24"/>
              </w:rPr>
              <w:t>5. Ткаченко, І. В. Ефективність управлінських рішень: навч. посіб. / І. В. Ткаченко. — Харків : ХНУ імені В. Н. Каразіна, 2022. — 184 с. — ISBN 978-966-357-411-9.</w:t>
            </w:r>
          </w:p>
          <w:p w:rsidR="001E0F9E" w:rsidRPr="001E0F9E" w:rsidRDefault="001E0F9E" w:rsidP="001E0F9E">
            <w:pPr>
              <w:jc w:val="both"/>
              <w:rPr>
                <w:sz w:val="24"/>
                <w:szCs w:val="24"/>
              </w:rPr>
            </w:pPr>
          </w:p>
          <w:p w:rsidR="00FA7B00" w:rsidRPr="00BB08B5" w:rsidRDefault="00FA7B00" w:rsidP="001E0F9E">
            <w:pPr>
              <w:jc w:val="both"/>
              <w:rPr>
                <w:b/>
                <w:sz w:val="24"/>
                <w:szCs w:val="24"/>
              </w:rPr>
            </w:pPr>
            <w:r w:rsidRPr="001E0F9E">
              <w:rPr>
                <w:b/>
                <w:sz w:val="24"/>
                <w:szCs w:val="24"/>
              </w:rPr>
              <w:t>Допоміжна література:</w:t>
            </w:r>
          </w:p>
          <w:p w:rsidR="001E0F9E" w:rsidRPr="00BB08B5" w:rsidRDefault="001E0F9E" w:rsidP="001E0F9E">
            <w:pPr>
              <w:jc w:val="both"/>
              <w:rPr>
                <w:b/>
                <w:sz w:val="24"/>
                <w:szCs w:val="24"/>
              </w:rPr>
            </w:pPr>
          </w:p>
          <w:p w:rsidR="001E0F9E" w:rsidRPr="001E0F9E" w:rsidRDefault="001E0F9E" w:rsidP="001E0F9E">
            <w:pPr>
              <w:jc w:val="both"/>
              <w:rPr>
                <w:sz w:val="24"/>
                <w:szCs w:val="24"/>
              </w:rPr>
            </w:pPr>
            <w:r w:rsidRPr="001E0F9E">
              <w:rPr>
                <w:sz w:val="24"/>
                <w:szCs w:val="24"/>
              </w:rPr>
              <w:t>6. Друченко, Н. Г. Підтримка прийняття рішень у менеджменті: навч. посіб. / Н. Г. Друченко, О. Ю. Кравченко. — Київ : Знання, 2021. — 240 с. — ISBN 978-617-966-487-1.</w:t>
            </w:r>
          </w:p>
          <w:p w:rsidR="001E0F9E" w:rsidRPr="001E0F9E" w:rsidRDefault="001E0F9E" w:rsidP="001E0F9E">
            <w:pPr>
              <w:jc w:val="both"/>
              <w:rPr>
                <w:sz w:val="24"/>
                <w:szCs w:val="24"/>
              </w:rPr>
            </w:pPr>
            <w:r w:rsidRPr="001E0F9E">
              <w:rPr>
                <w:sz w:val="24"/>
                <w:szCs w:val="24"/>
              </w:rPr>
              <w:t>7. Згуровський, М. З. Системний аналіз та прийняття рішень: навч. посіб. / М. З. Згуровський, П. І. Зайченко. — Київ : Політехніка, 2020. — 352 с. — ISBN 978-966-97523-85-2.</w:t>
            </w:r>
          </w:p>
          <w:p w:rsidR="001E0F9E" w:rsidRPr="001E0F9E" w:rsidRDefault="001E0F9E" w:rsidP="001E0F9E">
            <w:pPr>
              <w:jc w:val="both"/>
              <w:rPr>
                <w:sz w:val="24"/>
                <w:szCs w:val="24"/>
              </w:rPr>
            </w:pPr>
            <w:r w:rsidRPr="001E0F9E">
              <w:rPr>
                <w:sz w:val="24"/>
                <w:szCs w:val="24"/>
              </w:rPr>
              <w:t>8. Литвин, О. Б. Управлінські рішення в умовах цифрової трансформації: монографія / О. Б. Литвин. — Львів : Видавництво Львівської політехніки, 2024. — 168 с. — ISBN 978-966-941-503-8.</w:t>
            </w:r>
          </w:p>
          <w:p w:rsidR="001E0F9E" w:rsidRPr="001E0F9E" w:rsidRDefault="001E0F9E" w:rsidP="001E0F9E">
            <w:pPr>
              <w:jc w:val="both"/>
              <w:rPr>
                <w:sz w:val="24"/>
                <w:szCs w:val="24"/>
              </w:rPr>
            </w:pPr>
            <w:r w:rsidRPr="001E0F9E">
              <w:rPr>
                <w:sz w:val="24"/>
                <w:szCs w:val="24"/>
              </w:rPr>
              <w:t>9. Мельник, Л. В. Методи аналізу та прийняття управлінських рішень: практикум / Л. В. Мельник, А. С. Кравець. — Тернопіль : ТНЕУ, 2023. — 142 с. — ISBN 978-966-327-445-0.</w:t>
            </w:r>
          </w:p>
          <w:p w:rsidR="001E0F9E" w:rsidRPr="00BB08B5" w:rsidRDefault="001E0F9E" w:rsidP="001E0F9E">
            <w:pPr>
              <w:jc w:val="both"/>
              <w:rPr>
                <w:sz w:val="24"/>
                <w:szCs w:val="24"/>
                <w:lang w:val="ru-RU"/>
              </w:rPr>
            </w:pPr>
            <w:r w:rsidRPr="001E0F9E">
              <w:rPr>
                <w:sz w:val="24"/>
                <w:szCs w:val="24"/>
              </w:rPr>
              <w:t xml:space="preserve">10. Рибалко, О. М. Прийняття колективних рішень: теорія, моделі, застосування: навч. посіб. / О. М. Рибалко. — Київ : КНЕУ, 2022. — </w:t>
            </w:r>
            <w:r>
              <w:rPr>
                <w:sz w:val="24"/>
                <w:szCs w:val="24"/>
              </w:rPr>
              <w:t>176 с. — ISBN 978-617-824-302-7</w:t>
            </w:r>
          </w:p>
        </w:tc>
      </w:tr>
    </w:tbl>
    <w:p w:rsidR="00A563B6" w:rsidRPr="00FA7B00" w:rsidRDefault="00A563B6" w:rsidP="00FA7B00">
      <w:pPr>
        <w:pStyle w:val="Default"/>
        <w:jc w:val="both"/>
        <w:rPr>
          <w:lang w:val="uk-UA"/>
        </w:rPr>
      </w:pPr>
    </w:p>
    <w:p w:rsidR="00762776" w:rsidRDefault="00762776">
      <w:pPr>
        <w:rPr>
          <w:b/>
          <w:sz w:val="24"/>
          <w:szCs w:val="24"/>
        </w:rPr>
      </w:pPr>
      <w:r>
        <w:rPr>
          <w:b/>
        </w:rPr>
        <w:br w:type="page"/>
      </w:r>
    </w:p>
    <w:p w:rsidR="00176A64" w:rsidRDefault="00176A64" w:rsidP="00176A64">
      <w:pPr>
        <w:pStyle w:val="a3"/>
        <w:spacing w:before="134" w:after="6" w:line="345" w:lineRule="auto"/>
        <w:ind w:left="1345" w:right="1489"/>
        <w:jc w:val="center"/>
      </w:pPr>
      <w:r w:rsidRPr="003D342B">
        <w:rPr>
          <w:b/>
        </w:rPr>
        <w:lastRenderedPageBreak/>
        <w:t>Види</w:t>
      </w:r>
      <w:r w:rsidRPr="003D342B">
        <w:rPr>
          <w:b/>
          <w:spacing w:val="-2"/>
        </w:rPr>
        <w:t xml:space="preserve"> </w:t>
      </w:r>
      <w:r w:rsidRPr="003D342B">
        <w:rPr>
          <w:b/>
        </w:rPr>
        <w:t>та</w:t>
      </w:r>
      <w:r w:rsidRPr="003D342B">
        <w:rPr>
          <w:b/>
          <w:spacing w:val="-7"/>
        </w:rPr>
        <w:t xml:space="preserve"> </w:t>
      </w:r>
      <w:r w:rsidRPr="003D342B">
        <w:rPr>
          <w:b/>
        </w:rPr>
        <w:t>обсяг</w:t>
      </w:r>
      <w:r w:rsidRPr="003D342B">
        <w:rPr>
          <w:b/>
          <w:spacing w:val="-1"/>
        </w:rPr>
        <w:t xml:space="preserve"> </w:t>
      </w:r>
      <w:r w:rsidRPr="003D342B">
        <w:rPr>
          <w:b/>
        </w:rPr>
        <w:t>навчальної</w:t>
      </w:r>
      <w:r w:rsidRPr="003D342B">
        <w:rPr>
          <w:b/>
          <w:spacing w:val="-11"/>
        </w:rPr>
        <w:t xml:space="preserve"> </w:t>
      </w:r>
      <w:r w:rsidRPr="003D342B">
        <w:rPr>
          <w:b/>
        </w:rPr>
        <w:t>діяльності</w:t>
      </w:r>
      <w:r w:rsidRPr="003D342B">
        <w:rPr>
          <w:b/>
          <w:spacing w:val="-11"/>
        </w:rPr>
        <w:t xml:space="preserve"> </w:t>
      </w:r>
      <w:r w:rsidRPr="003D342B">
        <w:rPr>
          <w:b/>
        </w:rPr>
        <w:t>в</w:t>
      </w:r>
      <w:r w:rsidRPr="003D342B">
        <w:rPr>
          <w:b/>
          <w:spacing w:val="-2"/>
        </w:rPr>
        <w:t xml:space="preserve"> </w:t>
      </w:r>
      <w:r w:rsidRPr="003D342B">
        <w:rPr>
          <w:b/>
        </w:rPr>
        <w:t>академічних</w:t>
      </w:r>
      <w:r w:rsidRPr="003D342B">
        <w:rPr>
          <w:b/>
          <w:spacing w:val="-7"/>
        </w:rPr>
        <w:t xml:space="preserve"> </w:t>
      </w:r>
      <w:r w:rsidRPr="003D342B">
        <w:rPr>
          <w:b/>
        </w:rPr>
        <w:t xml:space="preserve">годинах </w:t>
      </w:r>
      <w:r w:rsidRPr="003D342B">
        <w:t>Денна форма освіти</w:t>
      </w:r>
    </w:p>
    <w:tbl>
      <w:tblPr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5"/>
        <w:gridCol w:w="991"/>
        <w:gridCol w:w="1191"/>
        <w:gridCol w:w="1189"/>
      </w:tblGrid>
      <w:tr w:rsidR="00FA7B00" w:rsidTr="00FA7B00">
        <w:trPr>
          <w:trHeight w:val="20"/>
        </w:trPr>
        <w:tc>
          <w:tcPr>
            <w:tcW w:w="524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44" w:lineRule="auto"/>
              <w:ind w:left="1501" w:right="1496" w:firstLine="850"/>
              <w:rPr>
                <w:sz w:val="24"/>
              </w:rPr>
            </w:pPr>
            <w:r w:rsidRPr="00D8580C">
              <w:rPr>
                <w:sz w:val="24"/>
              </w:rPr>
              <w:t>Види</w:t>
            </w:r>
            <w:r w:rsidRPr="00D8580C">
              <w:rPr>
                <w:spacing w:val="1"/>
                <w:sz w:val="24"/>
              </w:rPr>
              <w:t xml:space="preserve"> </w:t>
            </w:r>
            <w:r w:rsidRPr="00D8580C">
              <w:rPr>
                <w:spacing w:val="-1"/>
                <w:sz w:val="24"/>
              </w:rPr>
              <w:t>навчальної</w:t>
            </w:r>
            <w:r w:rsidRPr="00D8580C">
              <w:rPr>
                <w:spacing w:val="-10"/>
                <w:sz w:val="24"/>
              </w:rPr>
              <w:t xml:space="preserve"> </w:t>
            </w:r>
            <w:r w:rsidRPr="00D8580C">
              <w:rPr>
                <w:sz w:val="24"/>
              </w:rPr>
              <w:t>діяльності</w:t>
            </w:r>
          </w:p>
        </w:tc>
        <w:tc>
          <w:tcPr>
            <w:tcW w:w="9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rPr>
                <w:sz w:val="25"/>
              </w:rPr>
            </w:pPr>
          </w:p>
          <w:p w:rsidR="00FA7B00" w:rsidRPr="00D8580C" w:rsidRDefault="00FA7B00" w:rsidP="00FA7B00">
            <w:pPr>
              <w:pStyle w:val="TableParagraph"/>
              <w:ind w:left="130"/>
              <w:rPr>
                <w:sz w:val="24"/>
              </w:rPr>
            </w:pPr>
            <w:r w:rsidRPr="00D8580C">
              <w:rPr>
                <w:sz w:val="24"/>
              </w:rPr>
              <w:t>Усього</w:t>
            </w:r>
          </w:p>
        </w:tc>
        <w:tc>
          <w:tcPr>
            <w:tcW w:w="238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54" w:lineRule="exact"/>
              <w:ind w:left="694"/>
              <w:rPr>
                <w:sz w:val="24"/>
              </w:rPr>
            </w:pPr>
            <w:r w:rsidRPr="00D8580C">
              <w:rPr>
                <w:sz w:val="24"/>
              </w:rPr>
              <w:t>Семестри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54" w:lineRule="exact"/>
              <w:ind w:left="424" w:right="4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8580C">
              <w:rPr>
                <w:sz w:val="24"/>
              </w:rPr>
              <w:t>.1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54" w:lineRule="exact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8580C">
              <w:rPr>
                <w:sz w:val="24"/>
              </w:rPr>
              <w:t>.2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305" w:lineRule="exact"/>
              <w:rPr>
                <w:sz w:val="28"/>
              </w:rPr>
            </w:pPr>
            <w:r w:rsidRPr="00D8580C">
              <w:rPr>
                <w:sz w:val="28"/>
              </w:rPr>
              <w:t>Усього</w:t>
            </w:r>
            <w:r w:rsidRPr="00D8580C">
              <w:rPr>
                <w:spacing w:val="-3"/>
                <w:sz w:val="28"/>
              </w:rPr>
              <w:t xml:space="preserve"> </w:t>
            </w:r>
            <w:r w:rsidRPr="00D8580C">
              <w:rPr>
                <w:sz w:val="28"/>
              </w:rPr>
              <w:t>годин</w:t>
            </w:r>
            <w:r w:rsidRPr="00D8580C">
              <w:rPr>
                <w:spacing w:val="-3"/>
                <w:sz w:val="28"/>
              </w:rPr>
              <w:t xml:space="preserve"> </w:t>
            </w:r>
            <w:r w:rsidRPr="00D8580C">
              <w:rPr>
                <w:sz w:val="28"/>
              </w:rPr>
              <w:t>за</w:t>
            </w:r>
            <w:r w:rsidRPr="00D8580C">
              <w:rPr>
                <w:spacing w:val="-4"/>
                <w:sz w:val="28"/>
              </w:rPr>
              <w:t xml:space="preserve"> </w:t>
            </w:r>
            <w:r w:rsidRPr="00D8580C">
              <w:rPr>
                <w:sz w:val="28"/>
              </w:rPr>
              <w:t>навчальним</w:t>
            </w:r>
            <w:r w:rsidRPr="00D8580C">
              <w:rPr>
                <w:spacing w:val="-4"/>
                <w:sz w:val="28"/>
              </w:rPr>
              <w:t xml:space="preserve"> </w:t>
            </w:r>
            <w:r w:rsidRPr="00D8580C">
              <w:rPr>
                <w:sz w:val="28"/>
              </w:rPr>
              <w:t>планом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290" w:right="286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42" w:right="14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ind w:left="280"/>
              <w:rPr>
                <w:sz w:val="24"/>
              </w:rPr>
            </w:pPr>
            <w:r w:rsidRPr="00D8580C">
              <w:rPr>
                <w:sz w:val="24"/>
              </w:rPr>
              <w:t>у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тому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числі:</w:t>
            </w:r>
          </w:p>
          <w:p w:rsidR="00FA7B00" w:rsidRPr="00D8580C" w:rsidRDefault="00FA7B00" w:rsidP="00FA7B00">
            <w:pPr>
              <w:pStyle w:val="TableParagraph"/>
              <w:rPr>
                <w:sz w:val="28"/>
              </w:rPr>
            </w:pPr>
            <w:r w:rsidRPr="00D8580C">
              <w:rPr>
                <w:sz w:val="28"/>
              </w:rPr>
              <w:t>Аудиторні</w:t>
            </w:r>
            <w:r w:rsidRPr="00D8580C">
              <w:rPr>
                <w:spacing w:val="-2"/>
                <w:sz w:val="28"/>
              </w:rPr>
              <w:t xml:space="preserve"> </w:t>
            </w:r>
            <w:r w:rsidRPr="00D8580C">
              <w:rPr>
                <w:sz w:val="28"/>
              </w:rPr>
              <w:t>заняття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290" w:right="286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32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32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rPr>
                <w:sz w:val="24"/>
                <w:szCs w:val="24"/>
              </w:rPr>
            </w:pPr>
          </w:p>
          <w:p w:rsidR="00FA7B00" w:rsidRPr="00FA69A5" w:rsidRDefault="00FA7B00" w:rsidP="00FA7B00">
            <w:pPr>
              <w:pStyle w:val="TableParagraph"/>
              <w:spacing w:line="254" w:lineRule="exact"/>
              <w:ind w:left="142" w:right="14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59" w:lineRule="exact"/>
              <w:ind w:left="56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7"/>
                <w:sz w:val="24"/>
              </w:rPr>
              <w:t xml:space="preserve"> </w:t>
            </w:r>
            <w:r w:rsidRPr="00D8580C">
              <w:rPr>
                <w:sz w:val="24"/>
              </w:rPr>
              <w:t>лекції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9" w:lineRule="exact"/>
              <w:ind w:left="290" w:right="286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16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9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16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spacing w:line="259" w:lineRule="exact"/>
              <w:ind w:left="142" w:right="14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54" w:lineRule="exact"/>
              <w:ind w:left="56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6"/>
                <w:sz w:val="24"/>
              </w:rPr>
              <w:t xml:space="preserve"> </w:t>
            </w:r>
            <w:r w:rsidRPr="00D8580C">
              <w:rPr>
                <w:sz w:val="24"/>
              </w:rPr>
              <w:t>лабораторні</w:t>
            </w:r>
            <w:r w:rsidRPr="00D8580C">
              <w:rPr>
                <w:spacing w:val="-4"/>
                <w:sz w:val="24"/>
              </w:rPr>
              <w:t xml:space="preserve"> </w:t>
            </w:r>
            <w:r w:rsidRPr="00D8580C">
              <w:rPr>
                <w:sz w:val="24"/>
              </w:rPr>
              <w:t>роботи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290" w:right="286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42" w:right="14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54" w:lineRule="exact"/>
              <w:ind w:left="56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9"/>
                <w:sz w:val="24"/>
              </w:rPr>
              <w:t xml:space="preserve"> </w:t>
            </w:r>
            <w:r w:rsidRPr="00D8580C">
              <w:rPr>
                <w:sz w:val="24"/>
              </w:rPr>
              <w:t>практичні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заняття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3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16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16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54" w:lineRule="exact"/>
              <w:ind w:left="56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6"/>
                <w:sz w:val="24"/>
              </w:rPr>
              <w:t xml:space="preserve"> </w:t>
            </w:r>
            <w:r w:rsidRPr="00D8580C">
              <w:rPr>
                <w:sz w:val="24"/>
              </w:rPr>
              <w:t>семінарські</w:t>
            </w:r>
            <w:r w:rsidRPr="00D8580C">
              <w:rPr>
                <w:spacing w:val="-5"/>
                <w:sz w:val="24"/>
              </w:rPr>
              <w:t xml:space="preserve"> </w:t>
            </w:r>
            <w:r w:rsidRPr="00D8580C">
              <w:rPr>
                <w:sz w:val="24"/>
              </w:rPr>
              <w:t>заняття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3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rPr>
                <w:sz w:val="28"/>
              </w:rPr>
            </w:pPr>
            <w:r w:rsidRPr="00D8580C">
              <w:rPr>
                <w:sz w:val="28"/>
              </w:rPr>
              <w:t>Самостійна</w:t>
            </w:r>
            <w:r w:rsidRPr="00D8580C">
              <w:rPr>
                <w:spacing w:val="-2"/>
                <w:sz w:val="28"/>
              </w:rPr>
              <w:t xml:space="preserve"> </w:t>
            </w:r>
            <w:r w:rsidRPr="00D8580C">
              <w:rPr>
                <w:sz w:val="28"/>
              </w:rPr>
              <w:t>робота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9" w:lineRule="exact"/>
              <w:ind w:left="290" w:right="286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88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9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88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spacing w:line="259" w:lineRule="exact"/>
              <w:ind w:left="142" w:right="14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55" w:lineRule="exact"/>
              <w:ind w:left="49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8"/>
                <w:sz w:val="24"/>
              </w:rPr>
              <w:t xml:space="preserve"> </w:t>
            </w:r>
            <w:r w:rsidRPr="00D8580C">
              <w:rPr>
                <w:sz w:val="24"/>
              </w:rPr>
              <w:t>підготовка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до</w:t>
            </w:r>
            <w:r w:rsidRPr="00D8580C">
              <w:rPr>
                <w:spacing w:val="-1"/>
                <w:sz w:val="24"/>
              </w:rPr>
              <w:t xml:space="preserve"> </w:t>
            </w:r>
            <w:r w:rsidRPr="00D8580C">
              <w:rPr>
                <w:sz w:val="24"/>
              </w:rPr>
              <w:t>аудиторних</w:t>
            </w:r>
            <w:r w:rsidRPr="00D8580C">
              <w:rPr>
                <w:spacing w:val="-1"/>
                <w:sz w:val="24"/>
              </w:rPr>
              <w:t xml:space="preserve"> </w:t>
            </w:r>
            <w:r w:rsidRPr="00D8580C">
              <w:rPr>
                <w:sz w:val="24"/>
              </w:rPr>
              <w:t>занять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5" w:lineRule="exact"/>
              <w:ind w:left="290" w:right="28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3524B" w:rsidRDefault="00FA7B00" w:rsidP="00FA7B00">
            <w:pPr>
              <w:pStyle w:val="TableParagraph"/>
              <w:spacing w:line="255" w:lineRule="exact"/>
              <w:ind w:left="12"/>
              <w:jc w:val="center"/>
              <w:rPr>
                <w:sz w:val="24"/>
                <w:szCs w:val="24"/>
              </w:rPr>
            </w:pPr>
            <w:r w:rsidRPr="00F3524B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spacing w:line="255" w:lineRule="exact"/>
              <w:ind w:left="142" w:right="14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54" w:lineRule="exact"/>
              <w:ind w:left="49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виконання</w:t>
            </w:r>
            <w:r w:rsidRPr="00D8580C">
              <w:rPr>
                <w:spacing w:val="-1"/>
                <w:sz w:val="24"/>
              </w:rPr>
              <w:t xml:space="preserve"> </w:t>
            </w:r>
            <w:r w:rsidRPr="00D8580C">
              <w:rPr>
                <w:sz w:val="24"/>
              </w:rPr>
              <w:t>та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захист</w:t>
            </w:r>
            <w:r w:rsidRPr="00D8580C">
              <w:rPr>
                <w:spacing w:val="-1"/>
                <w:sz w:val="24"/>
              </w:rPr>
              <w:t xml:space="preserve"> </w:t>
            </w:r>
            <w:r w:rsidRPr="00D8580C">
              <w:rPr>
                <w:sz w:val="24"/>
              </w:rPr>
              <w:t>курсового</w:t>
            </w:r>
            <w:r w:rsidRPr="00D8580C">
              <w:rPr>
                <w:spacing w:val="-1"/>
                <w:sz w:val="24"/>
              </w:rPr>
              <w:t xml:space="preserve"> </w:t>
            </w:r>
            <w:r w:rsidRPr="00D8580C">
              <w:rPr>
                <w:sz w:val="24"/>
              </w:rPr>
              <w:t>проекту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3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76" w:lineRule="exact"/>
              <w:ind w:left="620" w:right="834" w:hanging="12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виконання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та</w:t>
            </w:r>
            <w:r w:rsidRPr="00D8580C">
              <w:rPr>
                <w:spacing w:val="-4"/>
                <w:sz w:val="24"/>
              </w:rPr>
              <w:t xml:space="preserve"> </w:t>
            </w:r>
            <w:r w:rsidRPr="00D8580C">
              <w:rPr>
                <w:sz w:val="24"/>
              </w:rPr>
              <w:t>захист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індивідуальних</w:t>
            </w:r>
            <w:r w:rsidRPr="00D8580C">
              <w:rPr>
                <w:spacing w:val="-57"/>
                <w:sz w:val="24"/>
              </w:rPr>
              <w:t xml:space="preserve"> </w:t>
            </w:r>
            <w:r w:rsidRPr="00D8580C">
              <w:rPr>
                <w:sz w:val="24"/>
              </w:rPr>
              <w:t>завдань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3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rPr>
                <w:sz w:val="24"/>
                <w:szCs w:val="24"/>
              </w:rPr>
            </w:pPr>
          </w:p>
          <w:p w:rsidR="00FA7B00" w:rsidRPr="00FA69A5" w:rsidRDefault="00FA7B00" w:rsidP="00FA7B00">
            <w:pPr>
              <w:pStyle w:val="TableParagraph"/>
              <w:spacing w:line="254" w:lineRule="exact"/>
              <w:ind w:left="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ind w:left="49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7"/>
                <w:sz w:val="24"/>
              </w:rPr>
              <w:t xml:space="preserve"> </w:t>
            </w:r>
            <w:r w:rsidRPr="00D8580C">
              <w:rPr>
                <w:sz w:val="24"/>
              </w:rPr>
              <w:t>підготовка</w:t>
            </w:r>
            <w:r w:rsidRPr="00D8580C">
              <w:rPr>
                <w:spacing w:val="-5"/>
                <w:sz w:val="24"/>
              </w:rPr>
              <w:t xml:space="preserve"> </w:t>
            </w:r>
            <w:r w:rsidRPr="00D8580C">
              <w:rPr>
                <w:sz w:val="24"/>
              </w:rPr>
              <w:t>та</w:t>
            </w:r>
            <w:r w:rsidRPr="00D8580C">
              <w:rPr>
                <w:spacing w:val="-4"/>
                <w:sz w:val="24"/>
              </w:rPr>
              <w:t xml:space="preserve"> </w:t>
            </w:r>
            <w:r w:rsidRPr="00D8580C">
              <w:rPr>
                <w:sz w:val="24"/>
              </w:rPr>
              <w:t>складання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екзаменів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ind w:left="290" w:right="286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ind w:left="142" w:right="14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54" w:lineRule="exact"/>
              <w:ind w:left="49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підготовка</w:t>
            </w:r>
            <w:r w:rsidRPr="00D8580C">
              <w:rPr>
                <w:spacing w:val="-4"/>
                <w:sz w:val="24"/>
              </w:rPr>
              <w:t xml:space="preserve"> </w:t>
            </w:r>
            <w:r w:rsidRPr="00D8580C">
              <w:rPr>
                <w:sz w:val="24"/>
              </w:rPr>
              <w:t>до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інших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контрольних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заходів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spacing w:line="276" w:lineRule="exact"/>
              <w:ind w:left="620" w:right="110" w:hanging="12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опрацювання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розділів,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які</w:t>
            </w:r>
            <w:r w:rsidRPr="00D8580C">
              <w:rPr>
                <w:spacing w:val="-5"/>
                <w:sz w:val="24"/>
              </w:rPr>
              <w:t xml:space="preserve"> </w:t>
            </w:r>
            <w:r w:rsidRPr="00D8580C">
              <w:rPr>
                <w:sz w:val="24"/>
              </w:rPr>
              <w:t>не</w:t>
            </w:r>
            <w:r w:rsidRPr="00D8580C">
              <w:rPr>
                <w:spacing w:val="-5"/>
                <w:sz w:val="24"/>
              </w:rPr>
              <w:t xml:space="preserve"> </w:t>
            </w:r>
            <w:r w:rsidRPr="00D8580C">
              <w:rPr>
                <w:sz w:val="24"/>
              </w:rPr>
              <w:t>викладаються</w:t>
            </w:r>
            <w:r w:rsidRPr="00D8580C">
              <w:rPr>
                <w:spacing w:val="-57"/>
                <w:sz w:val="24"/>
              </w:rPr>
              <w:t xml:space="preserve"> </w:t>
            </w:r>
            <w:r w:rsidRPr="00D8580C">
              <w:rPr>
                <w:sz w:val="24"/>
              </w:rPr>
              <w:t>на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лекціях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290" w:right="286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FA7B00">
            <w:pPr>
              <w:pStyle w:val="TableParagraph"/>
              <w:spacing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FA69A5" w:rsidRDefault="00FA7B00" w:rsidP="00FA7B00">
            <w:pPr>
              <w:pStyle w:val="TableParagraph"/>
              <w:rPr>
                <w:sz w:val="24"/>
                <w:szCs w:val="24"/>
              </w:rPr>
            </w:pPr>
          </w:p>
          <w:p w:rsidR="00FA7B00" w:rsidRPr="00FA69A5" w:rsidRDefault="00FA7B00" w:rsidP="00FA7B00">
            <w:pPr>
              <w:pStyle w:val="TableParagraph"/>
              <w:spacing w:line="254" w:lineRule="exact"/>
              <w:ind w:left="142" w:right="141"/>
              <w:jc w:val="center"/>
              <w:rPr>
                <w:sz w:val="24"/>
                <w:szCs w:val="24"/>
              </w:rPr>
            </w:pPr>
            <w:r w:rsidRPr="00FA69A5">
              <w:rPr>
                <w:w w:val="99"/>
                <w:sz w:val="24"/>
                <w:szCs w:val="24"/>
              </w:rPr>
              <w:t>-</w:t>
            </w:r>
          </w:p>
        </w:tc>
      </w:tr>
      <w:tr w:rsidR="00FA7B00" w:rsidTr="00FA7B00">
        <w:trPr>
          <w:trHeight w:val="20"/>
        </w:trPr>
        <w:tc>
          <w:tcPr>
            <w:tcW w:w="524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rPr>
                <w:sz w:val="28"/>
              </w:rPr>
            </w:pPr>
            <w:r w:rsidRPr="00D8580C">
              <w:rPr>
                <w:sz w:val="28"/>
              </w:rPr>
              <w:t>Форма</w:t>
            </w:r>
            <w:r w:rsidRPr="00D8580C">
              <w:rPr>
                <w:spacing w:val="-2"/>
                <w:sz w:val="28"/>
              </w:rPr>
              <w:t xml:space="preserve"> </w:t>
            </w:r>
            <w:r w:rsidRPr="00D8580C">
              <w:rPr>
                <w:sz w:val="28"/>
              </w:rPr>
              <w:t>семестрового</w:t>
            </w:r>
            <w:r w:rsidRPr="00D8580C">
              <w:rPr>
                <w:spacing w:val="-1"/>
                <w:sz w:val="28"/>
              </w:rPr>
              <w:t xml:space="preserve"> </w:t>
            </w:r>
            <w:r w:rsidRPr="00D8580C">
              <w:rPr>
                <w:sz w:val="28"/>
              </w:rPr>
              <w:t>контролю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FA7B00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B00" w:rsidRDefault="00FA7B00" w:rsidP="00FA7B00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</w:p>
          <w:p w:rsidR="00FA7B00" w:rsidRPr="00D8580C" w:rsidRDefault="00FA7B00" w:rsidP="00FA7B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залік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FA7B00" w:rsidRPr="00D8580C" w:rsidRDefault="00FA7B00" w:rsidP="00FA7B00">
            <w:pPr>
              <w:pStyle w:val="TableParagraph"/>
              <w:ind w:left="142" w:right="142"/>
              <w:jc w:val="center"/>
              <w:rPr>
                <w:sz w:val="24"/>
              </w:rPr>
            </w:pPr>
          </w:p>
        </w:tc>
      </w:tr>
    </w:tbl>
    <w:p w:rsidR="00176A64" w:rsidRDefault="00176A64" w:rsidP="00762776">
      <w:pPr>
        <w:pStyle w:val="a3"/>
        <w:spacing w:before="100"/>
        <w:ind w:right="147"/>
        <w:jc w:val="center"/>
        <w:rPr>
          <w:spacing w:val="-2"/>
        </w:rPr>
      </w:pPr>
      <w:r>
        <w:t>Заочна форма</w:t>
      </w:r>
      <w:r>
        <w:rPr>
          <w:spacing w:val="-4"/>
        </w:rPr>
        <w:t xml:space="preserve"> </w:t>
      </w:r>
      <w:r>
        <w:rPr>
          <w:spacing w:val="-2"/>
        </w:rPr>
        <w:t>освіти</w:t>
      </w: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4"/>
        <w:gridCol w:w="990"/>
        <w:gridCol w:w="1175"/>
      </w:tblGrid>
      <w:tr w:rsidR="00FA7B00" w:rsidTr="008800EB">
        <w:trPr>
          <w:trHeight w:val="275"/>
        </w:trPr>
        <w:tc>
          <w:tcPr>
            <w:tcW w:w="524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line="280" w:lineRule="atLeast"/>
              <w:ind w:left="1500" w:right="1495" w:firstLine="850"/>
              <w:rPr>
                <w:sz w:val="24"/>
              </w:rPr>
            </w:pPr>
            <w:r w:rsidRPr="00D8580C">
              <w:rPr>
                <w:sz w:val="24"/>
              </w:rPr>
              <w:t>Види</w:t>
            </w:r>
            <w:r w:rsidRPr="00D8580C">
              <w:rPr>
                <w:spacing w:val="1"/>
                <w:sz w:val="24"/>
              </w:rPr>
              <w:t xml:space="preserve"> </w:t>
            </w:r>
            <w:r w:rsidRPr="00D8580C">
              <w:rPr>
                <w:spacing w:val="-1"/>
                <w:sz w:val="24"/>
              </w:rPr>
              <w:t>навчальної</w:t>
            </w:r>
            <w:r w:rsidRPr="00D8580C">
              <w:rPr>
                <w:spacing w:val="-9"/>
                <w:sz w:val="24"/>
              </w:rPr>
              <w:t xml:space="preserve"> </w:t>
            </w:r>
            <w:r w:rsidRPr="00D8580C">
              <w:rPr>
                <w:sz w:val="24"/>
              </w:rPr>
              <w:t>діяльності</w:t>
            </w:r>
          </w:p>
        </w:tc>
        <w:tc>
          <w:tcPr>
            <w:tcW w:w="9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46"/>
              <w:ind w:left="135"/>
              <w:rPr>
                <w:sz w:val="24"/>
              </w:rPr>
            </w:pPr>
            <w:r w:rsidRPr="00D8580C">
              <w:rPr>
                <w:sz w:val="24"/>
              </w:rPr>
              <w:t>Усього</w:t>
            </w:r>
          </w:p>
        </w:tc>
        <w:tc>
          <w:tcPr>
            <w:tcW w:w="11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</w:tr>
      <w:tr w:rsidR="00FA7B00" w:rsidTr="008800EB">
        <w:trPr>
          <w:trHeight w:val="275"/>
        </w:trPr>
        <w:tc>
          <w:tcPr>
            <w:tcW w:w="52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A7B00" w:rsidTr="008800EB">
        <w:trPr>
          <w:trHeight w:val="325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line="305" w:lineRule="exact"/>
              <w:rPr>
                <w:sz w:val="28"/>
              </w:rPr>
            </w:pPr>
            <w:r w:rsidRPr="00D8580C">
              <w:rPr>
                <w:sz w:val="28"/>
              </w:rPr>
              <w:t>Усього</w:t>
            </w:r>
            <w:r w:rsidRPr="00D8580C">
              <w:rPr>
                <w:spacing w:val="-3"/>
                <w:sz w:val="28"/>
              </w:rPr>
              <w:t xml:space="preserve"> </w:t>
            </w:r>
            <w:r w:rsidRPr="00D8580C">
              <w:rPr>
                <w:sz w:val="28"/>
              </w:rPr>
              <w:t>годин</w:t>
            </w:r>
            <w:r w:rsidRPr="00D8580C">
              <w:rPr>
                <w:spacing w:val="-3"/>
                <w:sz w:val="28"/>
              </w:rPr>
              <w:t xml:space="preserve"> </w:t>
            </w:r>
            <w:r w:rsidRPr="00D8580C">
              <w:rPr>
                <w:sz w:val="28"/>
              </w:rPr>
              <w:t>за</w:t>
            </w:r>
            <w:r w:rsidRPr="00D8580C">
              <w:rPr>
                <w:spacing w:val="-4"/>
                <w:sz w:val="28"/>
              </w:rPr>
              <w:t xml:space="preserve"> </w:t>
            </w:r>
            <w:r w:rsidRPr="00D8580C">
              <w:rPr>
                <w:sz w:val="28"/>
              </w:rPr>
              <w:t>навчальним</w:t>
            </w:r>
            <w:r w:rsidRPr="00D8580C">
              <w:rPr>
                <w:spacing w:val="-4"/>
                <w:sz w:val="28"/>
              </w:rPr>
              <w:t xml:space="preserve"> </w:t>
            </w:r>
            <w:r w:rsidRPr="00D8580C">
              <w:rPr>
                <w:sz w:val="28"/>
              </w:rPr>
              <w:t>планом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46" w:line="259" w:lineRule="exact"/>
              <w:ind w:left="295" w:right="279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46" w:line="259" w:lineRule="exact"/>
              <w:ind w:left="138" w:right="127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120</w:t>
            </w:r>
          </w:p>
        </w:tc>
      </w:tr>
      <w:tr w:rsidR="00FA7B00" w:rsidTr="008800EB">
        <w:trPr>
          <w:trHeight w:val="715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"/>
              <w:ind w:left="280"/>
              <w:rPr>
                <w:sz w:val="24"/>
              </w:rPr>
            </w:pPr>
            <w:r w:rsidRPr="00D8580C">
              <w:rPr>
                <w:sz w:val="24"/>
              </w:rPr>
              <w:t>у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тому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числі:</w:t>
            </w:r>
          </w:p>
          <w:p w:rsidR="00FA7B00" w:rsidRPr="00D8580C" w:rsidRDefault="00FA7B00" w:rsidP="008800EB">
            <w:pPr>
              <w:pStyle w:val="TableParagraph"/>
              <w:spacing w:before="56"/>
              <w:rPr>
                <w:sz w:val="28"/>
              </w:rPr>
            </w:pPr>
            <w:r w:rsidRPr="00D8580C">
              <w:rPr>
                <w:sz w:val="28"/>
              </w:rPr>
              <w:t>Аудиторні</w:t>
            </w:r>
            <w:r w:rsidRPr="00D8580C">
              <w:rPr>
                <w:spacing w:val="-2"/>
                <w:sz w:val="28"/>
              </w:rPr>
              <w:t xml:space="preserve"> </w:t>
            </w:r>
            <w:r w:rsidRPr="00D8580C">
              <w:rPr>
                <w:sz w:val="28"/>
              </w:rPr>
              <w:t>заняття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4" w:lineRule="exact"/>
              <w:ind w:left="295" w:right="279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1</w:t>
            </w:r>
            <w:r w:rsidRPr="00FA69A5">
              <w:rPr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4" w:lineRule="exact"/>
              <w:ind w:left="138" w:right="127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1</w:t>
            </w:r>
            <w:r w:rsidRPr="00FA69A5">
              <w:rPr>
                <w:bCs/>
                <w:sz w:val="24"/>
                <w:szCs w:val="24"/>
                <w:lang w:val="en-GB"/>
              </w:rPr>
              <w:t>6</w:t>
            </w:r>
          </w:p>
        </w:tc>
      </w:tr>
      <w:tr w:rsidR="00FA7B00" w:rsidTr="008800EB">
        <w:trPr>
          <w:trHeight w:val="275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" w:line="254" w:lineRule="exact"/>
              <w:ind w:left="56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7"/>
                <w:sz w:val="24"/>
              </w:rPr>
              <w:t xml:space="preserve"> </w:t>
            </w:r>
            <w:r w:rsidRPr="00D8580C">
              <w:rPr>
                <w:sz w:val="24"/>
              </w:rPr>
              <w:t>лекції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4" w:lineRule="exact"/>
              <w:ind w:left="16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8</w:t>
            </w:r>
          </w:p>
        </w:tc>
      </w:tr>
      <w:tr w:rsidR="00FA7B00" w:rsidTr="008800EB">
        <w:trPr>
          <w:trHeight w:val="280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" w:line="259" w:lineRule="exact"/>
              <w:ind w:left="56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6"/>
                <w:sz w:val="24"/>
              </w:rPr>
              <w:t xml:space="preserve"> </w:t>
            </w:r>
            <w:r w:rsidRPr="00D8580C">
              <w:rPr>
                <w:sz w:val="24"/>
              </w:rPr>
              <w:t>лабораторні</w:t>
            </w:r>
            <w:r w:rsidRPr="00D8580C">
              <w:rPr>
                <w:spacing w:val="-4"/>
                <w:sz w:val="24"/>
              </w:rPr>
              <w:t xml:space="preserve"> </w:t>
            </w:r>
            <w:r w:rsidRPr="00D8580C"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9" w:lineRule="exact"/>
              <w:ind w:left="16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9" w:lineRule="exact"/>
              <w:ind w:left="12"/>
              <w:jc w:val="center"/>
              <w:rPr>
                <w:sz w:val="24"/>
                <w:szCs w:val="24"/>
                <w:lang w:val="en-GB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-</w:t>
            </w:r>
          </w:p>
        </w:tc>
      </w:tr>
      <w:tr w:rsidR="00FA7B00" w:rsidTr="008800EB">
        <w:trPr>
          <w:trHeight w:val="275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" w:line="254" w:lineRule="exact"/>
              <w:ind w:left="56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9"/>
                <w:sz w:val="24"/>
              </w:rPr>
              <w:t xml:space="preserve"> </w:t>
            </w:r>
            <w:r w:rsidRPr="00D8580C">
              <w:rPr>
                <w:sz w:val="24"/>
              </w:rPr>
              <w:t>практичні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заняття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4" w:lineRule="exact"/>
              <w:ind w:left="15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  <w:lang w:val="en-GB"/>
              </w:rPr>
              <w:t>8</w:t>
            </w:r>
          </w:p>
        </w:tc>
      </w:tr>
      <w:tr w:rsidR="00FA7B00" w:rsidTr="008800EB">
        <w:trPr>
          <w:trHeight w:val="274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" w:line="254" w:lineRule="exact"/>
              <w:ind w:left="56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6"/>
                <w:sz w:val="24"/>
              </w:rPr>
              <w:t xml:space="preserve"> </w:t>
            </w:r>
            <w:r w:rsidRPr="00D8580C">
              <w:rPr>
                <w:sz w:val="24"/>
              </w:rPr>
              <w:t>семінарські</w:t>
            </w:r>
            <w:r w:rsidRPr="00D8580C">
              <w:rPr>
                <w:spacing w:val="-5"/>
                <w:sz w:val="24"/>
              </w:rPr>
              <w:t xml:space="preserve"> </w:t>
            </w:r>
            <w:r w:rsidRPr="00D8580C">
              <w:rPr>
                <w:sz w:val="24"/>
              </w:rPr>
              <w:t>заняття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4" w:lineRule="exact"/>
              <w:ind w:left="15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</w:tr>
      <w:tr w:rsidR="00FA7B00" w:rsidTr="008800EB">
        <w:trPr>
          <w:trHeight w:val="500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18"/>
              <w:rPr>
                <w:sz w:val="28"/>
              </w:rPr>
            </w:pPr>
            <w:r w:rsidRPr="00D8580C">
              <w:rPr>
                <w:sz w:val="28"/>
              </w:rPr>
              <w:t>Самостійна</w:t>
            </w:r>
            <w:r w:rsidRPr="00D8580C">
              <w:rPr>
                <w:spacing w:val="-2"/>
                <w:sz w:val="28"/>
              </w:rPr>
              <w:t xml:space="preserve"> </w:t>
            </w:r>
            <w:r w:rsidRPr="00D8580C">
              <w:rPr>
                <w:sz w:val="28"/>
              </w:rPr>
              <w:t>робота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226" w:line="254" w:lineRule="exact"/>
              <w:ind w:left="295" w:right="279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10</w:t>
            </w:r>
            <w:r w:rsidRPr="00FA69A5">
              <w:rPr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226" w:line="254" w:lineRule="exact"/>
              <w:ind w:left="138" w:right="127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10</w:t>
            </w:r>
            <w:r w:rsidRPr="00FA69A5">
              <w:rPr>
                <w:bCs/>
                <w:sz w:val="24"/>
                <w:szCs w:val="24"/>
                <w:lang w:val="en-GB"/>
              </w:rPr>
              <w:t>4</w:t>
            </w:r>
          </w:p>
        </w:tc>
      </w:tr>
      <w:tr w:rsidR="00FA7B00" w:rsidTr="008800EB">
        <w:trPr>
          <w:trHeight w:val="280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" w:line="259" w:lineRule="exact"/>
              <w:ind w:left="49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8"/>
                <w:sz w:val="24"/>
              </w:rPr>
              <w:t xml:space="preserve"> </w:t>
            </w:r>
            <w:r w:rsidRPr="00D8580C">
              <w:rPr>
                <w:sz w:val="24"/>
              </w:rPr>
              <w:t>підготовка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до аудиторних</w:t>
            </w:r>
            <w:r w:rsidRPr="00D8580C">
              <w:rPr>
                <w:spacing w:val="-1"/>
                <w:sz w:val="24"/>
              </w:rPr>
              <w:t xml:space="preserve"> </w:t>
            </w:r>
            <w:r w:rsidRPr="00D8580C">
              <w:rPr>
                <w:sz w:val="24"/>
              </w:rPr>
              <w:t>занять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9" w:lineRule="exact"/>
              <w:ind w:left="16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3524B" w:rsidRDefault="00FA7B00" w:rsidP="008800EB">
            <w:pPr>
              <w:pStyle w:val="TableParagraph"/>
              <w:spacing w:before="1" w:line="259" w:lineRule="exact"/>
              <w:ind w:left="12"/>
              <w:jc w:val="center"/>
              <w:rPr>
                <w:sz w:val="24"/>
                <w:szCs w:val="24"/>
              </w:rPr>
            </w:pPr>
            <w:r w:rsidRPr="00F3524B">
              <w:rPr>
                <w:bCs/>
                <w:sz w:val="24"/>
                <w:szCs w:val="24"/>
              </w:rPr>
              <w:t>16</w:t>
            </w:r>
          </w:p>
        </w:tc>
      </w:tr>
      <w:tr w:rsidR="00FA7B00" w:rsidTr="008800EB">
        <w:trPr>
          <w:trHeight w:val="275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" w:line="254" w:lineRule="exact"/>
              <w:ind w:left="49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виконання</w:t>
            </w:r>
            <w:r w:rsidRPr="00D8580C">
              <w:rPr>
                <w:spacing w:val="-1"/>
                <w:sz w:val="24"/>
              </w:rPr>
              <w:t xml:space="preserve"> </w:t>
            </w:r>
            <w:r w:rsidRPr="00D8580C">
              <w:rPr>
                <w:sz w:val="24"/>
              </w:rPr>
              <w:t>та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захист</w:t>
            </w:r>
            <w:r w:rsidRPr="00D8580C">
              <w:rPr>
                <w:spacing w:val="-1"/>
                <w:sz w:val="24"/>
              </w:rPr>
              <w:t xml:space="preserve"> </w:t>
            </w:r>
            <w:r w:rsidRPr="00D8580C">
              <w:rPr>
                <w:sz w:val="24"/>
              </w:rPr>
              <w:t>курсового</w:t>
            </w:r>
            <w:r w:rsidRPr="00D8580C">
              <w:rPr>
                <w:spacing w:val="-1"/>
                <w:sz w:val="24"/>
              </w:rPr>
              <w:t xml:space="preserve"> </w:t>
            </w:r>
            <w:r w:rsidRPr="00D8580C">
              <w:rPr>
                <w:sz w:val="24"/>
              </w:rPr>
              <w:t>проекту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4" w:lineRule="exact"/>
              <w:ind w:left="15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</w:tr>
      <w:tr w:rsidR="00FA7B00" w:rsidTr="008800EB">
        <w:trPr>
          <w:trHeight w:val="550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line="276" w:lineRule="exact"/>
              <w:ind w:left="620" w:right="833" w:hanging="12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виконання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та</w:t>
            </w:r>
            <w:r w:rsidRPr="00D8580C">
              <w:rPr>
                <w:spacing w:val="-4"/>
                <w:sz w:val="24"/>
              </w:rPr>
              <w:t xml:space="preserve"> </w:t>
            </w:r>
            <w:r w:rsidRPr="00D8580C">
              <w:rPr>
                <w:sz w:val="24"/>
              </w:rPr>
              <w:t>захист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індивідуальних</w:t>
            </w:r>
            <w:r w:rsidRPr="00D8580C">
              <w:rPr>
                <w:spacing w:val="-57"/>
                <w:sz w:val="24"/>
              </w:rPr>
              <w:t xml:space="preserve"> </w:t>
            </w:r>
            <w:r w:rsidRPr="00D8580C">
              <w:rPr>
                <w:sz w:val="24"/>
              </w:rPr>
              <w:t>завдань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line="254" w:lineRule="exact"/>
              <w:ind w:left="295" w:right="279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line="254" w:lineRule="exact"/>
              <w:ind w:left="138" w:right="127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</w:tr>
      <w:tr w:rsidR="00FA7B00" w:rsidTr="008800EB">
        <w:trPr>
          <w:trHeight w:val="273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line="253" w:lineRule="exact"/>
              <w:ind w:left="49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5"/>
                <w:sz w:val="24"/>
              </w:rPr>
              <w:t xml:space="preserve"> </w:t>
            </w:r>
            <w:r w:rsidRPr="00D8580C">
              <w:rPr>
                <w:sz w:val="24"/>
              </w:rPr>
              <w:t>опрацювання</w:t>
            </w:r>
            <w:r w:rsidRPr="00D8580C">
              <w:rPr>
                <w:spacing w:val="-4"/>
                <w:sz w:val="24"/>
              </w:rPr>
              <w:t xml:space="preserve"> </w:t>
            </w:r>
            <w:r w:rsidRPr="00D8580C">
              <w:rPr>
                <w:sz w:val="24"/>
              </w:rPr>
              <w:t>навчального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матеріалу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line="253" w:lineRule="exact"/>
              <w:ind w:left="295" w:right="279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line="253" w:lineRule="exact"/>
              <w:ind w:left="138" w:right="127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58</w:t>
            </w:r>
          </w:p>
        </w:tc>
      </w:tr>
      <w:tr w:rsidR="00FA7B00" w:rsidTr="008800EB">
        <w:trPr>
          <w:trHeight w:val="280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before="1" w:line="259" w:lineRule="exact"/>
              <w:ind w:left="49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7"/>
                <w:sz w:val="24"/>
              </w:rPr>
              <w:t xml:space="preserve"> </w:t>
            </w:r>
            <w:r w:rsidRPr="00D8580C">
              <w:rPr>
                <w:sz w:val="24"/>
              </w:rPr>
              <w:t>підготовка</w:t>
            </w:r>
            <w:r w:rsidRPr="00D8580C">
              <w:rPr>
                <w:spacing w:val="-5"/>
                <w:sz w:val="24"/>
              </w:rPr>
              <w:t xml:space="preserve"> </w:t>
            </w:r>
            <w:r w:rsidRPr="00D8580C">
              <w:rPr>
                <w:sz w:val="24"/>
              </w:rPr>
              <w:t>та</w:t>
            </w:r>
            <w:r w:rsidRPr="00D8580C">
              <w:rPr>
                <w:spacing w:val="-4"/>
                <w:sz w:val="24"/>
              </w:rPr>
              <w:t xml:space="preserve"> </w:t>
            </w:r>
            <w:r w:rsidRPr="00D8580C">
              <w:rPr>
                <w:sz w:val="24"/>
              </w:rPr>
              <w:t>складання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екзаменів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9" w:lineRule="exact"/>
              <w:ind w:left="295" w:right="279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before="1" w:line="259" w:lineRule="exact"/>
              <w:ind w:left="138" w:right="127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-</w:t>
            </w:r>
          </w:p>
        </w:tc>
      </w:tr>
      <w:tr w:rsidR="00FA7B00" w:rsidTr="008800EB">
        <w:trPr>
          <w:trHeight w:val="550"/>
        </w:trPr>
        <w:tc>
          <w:tcPr>
            <w:tcW w:w="5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spacing w:line="276" w:lineRule="exact"/>
              <w:ind w:left="620" w:right="1387" w:hanging="125"/>
              <w:rPr>
                <w:sz w:val="24"/>
              </w:rPr>
            </w:pPr>
            <w:r w:rsidRPr="00D8580C">
              <w:rPr>
                <w:sz w:val="24"/>
              </w:rPr>
              <w:t>–</w:t>
            </w:r>
            <w:r w:rsidRPr="00D8580C">
              <w:rPr>
                <w:spacing w:val="-3"/>
                <w:sz w:val="24"/>
              </w:rPr>
              <w:t xml:space="preserve"> </w:t>
            </w:r>
            <w:r w:rsidRPr="00D8580C">
              <w:rPr>
                <w:sz w:val="24"/>
              </w:rPr>
              <w:t>підготовка</w:t>
            </w:r>
            <w:r w:rsidRPr="00D8580C">
              <w:rPr>
                <w:spacing w:val="-4"/>
                <w:sz w:val="24"/>
              </w:rPr>
              <w:t xml:space="preserve"> </w:t>
            </w:r>
            <w:r w:rsidRPr="00D8580C">
              <w:rPr>
                <w:sz w:val="24"/>
              </w:rPr>
              <w:t>та</w:t>
            </w:r>
            <w:r w:rsidRPr="00D8580C">
              <w:rPr>
                <w:spacing w:val="-4"/>
                <w:sz w:val="24"/>
              </w:rPr>
              <w:t xml:space="preserve"> </w:t>
            </w:r>
            <w:r w:rsidRPr="00D8580C">
              <w:rPr>
                <w:sz w:val="24"/>
              </w:rPr>
              <w:t>складання</w:t>
            </w:r>
            <w:r w:rsidRPr="00D8580C">
              <w:rPr>
                <w:spacing w:val="-2"/>
                <w:sz w:val="24"/>
              </w:rPr>
              <w:t xml:space="preserve"> </w:t>
            </w:r>
            <w:r w:rsidRPr="00D8580C">
              <w:rPr>
                <w:sz w:val="24"/>
              </w:rPr>
              <w:t>інших</w:t>
            </w:r>
            <w:r w:rsidRPr="00D8580C">
              <w:rPr>
                <w:spacing w:val="-57"/>
                <w:sz w:val="24"/>
              </w:rPr>
              <w:t xml:space="preserve"> </w:t>
            </w:r>
            <w:r w:rsidRPr="00D8580C">
              <w:rPr>
                <w:sz w:val="24"/>
              </w:rPr>
              <w:t>контрольних</w:t>
            </w:r>
            <w:r w:rsidRPr="00D8580C">
              <w:rPr>
                <w:spacing w:val="-1"/>
                <w:sz w:val="24"/>
              </w:rPr>
              <w:t xml:space="preserve"> </w:t>
            </w:r>
            <w:r w:rsidRPr="00D8580C">
              <w:rPr>
                <w:sz w:val="24"/>
              </w:rPr>
              <w:t>заходів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line="254" w:lineRule="exact"/>
              <w:ind w:left="15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A7B00" w:rsidRPr="00FA69A5" w:rsidRDefault="00FA7B00" w:rsidP="008800EB">
            <w:pPr>
              <w:pStyle w:val="TableParagraph"/>
              <w:spacing w:line="254" w:lineRule="exact"/>
              <w:ind w:left="12"/>
              <w:jc w:val="center"/>
              <w:rPr>
                <w:sz w:val="24"/>
                <w:szCs w:val="24"/>
              </w:rPr>
            </w:pPr>
            <w:r w:rsidRPr="00FA69A5">
              <w:rPr>
                <w:bCs/>
                <w:sz w:val="24"/>
                <w:szCs w:val="24"/>
              </w:rPr>
              <w:t>30</w:t>
            </w:r>
          </w:p>
        </w:tc>
      </w:tr>
      <w:tr w:rsidR="00FA7B00" w:rsidTr="008800EB">
        <w:trPr>
          <w:trHeight w:val="498"/>
        </w:trPr>
        <w:tc>
          <w:tcPr>
            <w:tcW w:w="524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rPr>
                <w:sz w:val="28"/>
              </w:rPr>
            </w:pPr>
            <w:r w:rsidRPr="00D8580C">
              <w:rPr>
                <w:sz w:val="28"/>
              </w:rPr>
              <w:t>Форма</w:t>
            </w:r>
            <w:r w:rsidRPr="00D8580C">
              <w:rPr>
                <w:spacing w:val="-2"/>
                <w:sz w:val="28"/>
              </w:rPr>
              <w:t xml:space="preserve"> </w:t>
            </w:r>
            <w:r w:rsidRPr="00D8580C">
              <w:rPr>
                <w:sz w:val="28"/>
              </w:rPr>
              <w:t>семестрового</w:t>
            </w:r>
            <w:r w:rsidRPr="00D8580C">
              <w:rPr>
                <w:spacing w:val="-1"/>
                <w:sz w:val="28"/>
              </w:rPr>
              <w:t xml:space="preserve"> </w:t>
            </w:r>
            <w:r w:rsidRPr="00D8580C">
              <w:rPr>
                <w:sz w:val="28"/>
              </w:rPr>
              <w:t>контролю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Pr="00D8580C" w:rsidRDefault="00FA7B00" w:rsidP="008800EB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A7B00" w:rsidRDefault="00FA7B00" w:rsidP="008800EB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</w:p>
          <w:p w:rsidR="00FA7B00" w:rsidRPr="00D8580C" w:rsidRDefault="00FA7B00" w:rsidP="008800EB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залік</w:t>
            </w:r>
          </w:p>
        </w:tc>
      </w:tr>
    </w:tbl>
    <w:p w:rsidR="003D342B" w:rsidRDefault="00AB38AB">
      <w:pPr>
        <w:pStyle w:val="a3"/>
        <w:spacing w:before="66" w:line="242" w:lineRule="auto"/>
        <w:ind w:left="708" w:right="900"/>
      </w:pPr>
      <w:r>
        <w:t>Ухвалено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10"/>
        </w:rPr>
        <w:t xml:space="preserve"> </w:t>
      </w:r>
      <w:r>
        <w:t>кафедри</w:t>
      </w:r>
      <w:r>
        <w:rPr>
          <w:spacing w:val="-3"/>
        </w:rPr>
        <w:t xml:space="preserve"> </w:t>
      </w:r>
      <w:r w:rsidR="003D342B">
        <w:t>управління та адміністрування</w:t>
      </w:r>
    </w:p>
    <w:p w:rsidR="00A563B6" w:rsidRDefault="00AB38AB">
      <w:pPr>
        <w:pStyle w:val="a3"/>
        <w:spacing w:before="66" w:line="242" w:lineRule="auto"/>
        <w:ind w:left="708" w:right="900"/>
      </w:pPr>
      <w:r>
        <w:t xml:space="preserve">(Протокол № </w:t>
      </w:r>
      <w:r w:rsidR="003D342B">
        <w:t>__</w:t>
      </w:r>
      <w:r>
        <w:t xml:space="preserve"> від </w:t>
      </w:r>
      <w:r w:rsidR="003D342B">
        <w:t>___</w:t>
      </w:r>
      <w:r>
        <w:t>.</w:t>
      </w:r>
      <w:r w:rsidR="003D342B">
        <w:t>____</w:t>
      </w:r>
      <w:r>
        <w:t>.2025 р.)</w:t>
      </w:r>
    </w:p>
    <w:p w:rsidR="003D342B" w:rsidRDefault="003D342B">
      <w:pPr>
        <w:pStyle w:val="a3"/>
        <w:tabs>
          <w:tab w:val="left" w:pos="4249"/>
        </w:tabs>
        <w:ind w:right="136"/>
        <w:jc w:val="center"/>
      </w:pPr>
    </w:p>
    <w:p w:rsidR="00A563B6" w:rsidRDefault="003D342B">
      <w:pPr>
        <w:pStyle w:val="a3"/>
        <w:tabs>
          <w:tab w:val="left" w:pos="4249"/>
        </w:tabs>
        <w:ind w:right="136"/>
        <w:jc w:val="center"/>
      </w:pPr>
      <w:r>
        <w:t xml:space="preserve">       </w:t>
      </w:r>
      <w:r w:rsidR="00AB38AB">
        <w:t>Зав.</w:t>
      </w:r>
      <w:r w:rsidR="00AB38AB">
        <w:rPr>
          <w:spacing w:val="3"/>
        </w:rPr>
        <w:t xml:space="preserve"> </w:t>
      </w:r>
      <w:r w:rsidR="00AB38AB">
        <w:rPr>
          <w:spacing w:val="-2"/>
        </w:rPr>
        <w:t>кафедри</w:t>
      </w:r>
      <w:r w:rsidR="00AB38AB">
        <w:tab/>
      </w:r>
      <w:r>
        <w:t xml:space="preserve">                                        Дмитро</w:t>
      </w:r>
      <w:r w:rsidR="00AB38AB">
        <w:rPr>
          <w:spacing w:val="-4"/>
        </w:rPr>
        <w:t xml:space="preserve"> </w:t>
      </w:r>
      <w:r>
        <w:rPr>
          <w:spacing w:val="-2"/>
        </w:rPr>
        <w:t>КОЗЕНКОВ</w:t>
      </w:r>
    </w:p>
    <w:sectPr w:rsidR="00A563B6" w:rsidSect="001809D0">
      <w:footerReference w:type="default" r:id="rId10"/>
      <w:pgSz w:w="11910" w:h="16840"/>
      <w:pgMar w:top="1040" w:right="1133" w:bottom="920" w:left="1275" w:header="0" w:footer="7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97" w:rsidRDefault="00455B97">
      <w:r>
        <w:separator/>
      </w:r>
    </w:p>
  </w:endnote>
  <w:endnote w:type="continuationSeparator" w:id="0">
    <w:p w:rsidR="00455B97" w:rsidRDefault="00455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3B6" w:rsidRDefault="007D0B21">
    <w:pPr>
      <w:pStyle w:val="a3"/>
      <w:spacing w:line="14" w:lineRule="auto"/>
      <w:rPr>
        <w:sz w:val="20"/>
      </w:rPr>
    </w:pPr>
    <w:r w:rsidRPr="007D0B2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291.85pt;margin-top:794.45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" filled="f" stroked="f">
          <v:textbox inset="0,0,0,0">
            <w:txbxContent>
              <w:p w:rsidR="00A563B6" w:rsidRDefault="007D0B21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B38AB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6A0888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97" w:rsidRDefault="00455B97">
      <w:r>
        <w:separator/>
      </w:r>
    </w:p>
  </w:footnote>
  <w:footnote w:type="continuationSeparator" w:id="0">
    <w:p w:rsidR="00455B97" w:rsidRDefault="00455B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FD2"/>
    <w:multiLevelType w:val="hybridMultilevel"/>
    <w:tmpl w:val="13526DB8"/>
    <w:lvl w:ilvl="0" w:tplc="A030CFDC">
      <w:start w:val="1"/>
      <w:numFmt w:val="decimal"/>
      <w:lvlText w:val="%1."/>
      <w:lvlJc w:val="left"/>
      <w:pPr>
        <w:ind w:left="297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2B483FA">
      <w:numFmt w:val="bullet"/>
      <w:lvlText w:val="•"/>
      <w:lvlJc w:val="left"/>
      <w:pPr>
        <w:ind w:left="865" w:hanging="245"/>
      </w:pPr>
      <w:rPr>
        <w:rFonts w:hint="default"/>
        <w:lang w:val="uk-UA" w:eastAsia="en-US" w:bidi="ar-SA"/>
      </w:rPr>
    </w:lvl>
    <w:lvl w:ilvl="2" w:tplc="93B06980">
      <w:numFmt w:val="bullet"/>
      <w:lvlText w:val="•"/>
      <w:lvlJc w:val="left"/>
      <w:pPr>
        <w:ind w:left="1430" w:hanging="245"/>
      </w:pPr>
      <w:rPr>
        <w:rFonts w:hint="default"/>
        <w:lang w:val="uk-UA" w:eastAsia="en-US" w:bidi="ar-SA"/>
      </w:rPr>
    </w:lvl>
    <w:lvl w:ilvl="3" w:tplc="E0BACEA6">
      <w:numFmt w:val="bullet"/>
      <w:lvlText w:val="•"/>
      <w:lvlJc w:val="left"/>
      <w:pPr>
        <w:ind w:left="1995" w:hanging="245"/>
      </w:pPr>
      <w:rPr>
        <w:rFonts w:hint="default"/>
        <w:lang w:val="uk-UA" w:eastAsia="en-US" w:bidi="ar-SA"/>
      </w:rPr>
    </w:lvl>
    <w:lvl w:ilvl="4" w:tplc="5A9A4A92">
      <w:numFmt w:val="bullet"/>
      <w:lvlText w:val="•"/>
      <w:lvlJc w:val="left"/>
      <w:pPr>
        <w:ind w:left="2561" w:hanging="245"/>
      </w:pPr>
      <w:rPr>
        <w:rFonts w:hint="default"/>
        <w:lang w:val="uk-UA" w:eastAsia="en-US" w:bidi="ar-SA"/>
      </w:rPr>
    </w:lvl>
    <w:lvl w:ilvl="5" w:tplc="1A520608">
      <w:numFmt w:val="bullet"/>
      <w:lvlText w:val="•"/>
      <w:lvlJc w:val="left"/>
      <w:pPr>
        <w:ind w:left="3126" w:hanging="245"/>
      </w:pPr>
      <w:rPr>
        <w:rFonts w:hint="default"/>
        <w:lang w:val="uk-UA" w:eastAsia="en-US" w:bidi="ar-SA"/>
      </w:rPr>
    </w:lvl>
    <w:lvl w:ilvl="6" w:tplc="B2701C3C">
      <w:numFmt w:val="bullet"/>
      <w:lvlText w:val="•"/>
      <w:lvlJc w:val="left"/>
      <w:pPr>
        <w:ind w:left="3691" w:hanging="245"/>
      </w:pPr>
      <w:rPr>
        <w:rFonts w:hint="default"/>
        <w:lang w:val="uk-UA" w:eastAsia="en-US" w:bidi="ar-SA"/>
      </w:rPr>
    </w:lvl>
    <w:lvl w:ilvl="7" w:tplc="76A05D86">
      <w:numFmt w:val="bullet"/>
      <w:lvlText w:val="•"/>
      <w:lvlJc w:val="left"/>
      <w:pPr>
        <w:ind w:left="4257" w:hanging="245"/>
      </w:pPr>
      <w:rPr>
        <w:rFonts w:hint="default"/>
        <w:lang w:val="uk-UA" w:eastAsia="en-US" w:bidi="ar-SA"/>
      </w:rPr>
    </w:lvl>
    <w:lvl w:ilvl="8" w:tplc="3CB8C228">
      <w:numFmt w:val="bullet"/>
      <w:lvlText w:val="•"/>
      <w:lvlJc w:val="left"/>
      <w:pPr>
        <w:ind w:left="4822" w:hanging="245"/>
      </w:pPr>
      <w:rPr>
        <w:rFonts w:hint="default"/>
        <w:lang w:val="uk-UA" w:eastAsia="en-US" w:bidi="ar-SA"/>
      </w:rPr>
    </w:lvl>
  </w:abstractNum>
  <w:abstractNum w:abstractNumId="1">
    <w:nsid w:val="5BA05E4C"/>
    <w:multiLevelType w:val="multilevel"/>
    <w:tmpl w:val="A998D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563B6"/>
    <w:rsid w:val="000013F8"/>
    <w:rsid w:val="00045B5D"/>
    <w:rsid w:val="00092EFD"/>
    <w:rsid w:val="00176A64"/>
    <w:rsid w:val="001809D0"/>
    <w:rsid w:val="001A17CE"/>
    <w:rsid w:val="001E0F9E"/>
    <w:rsid w:val="001E3E91"/>
    <w:rsid w:val="002746F3"/>
    <w:rsid w:val="00286EBE"/>
    <w:rsid w:val="002A3265"/>
    <w:rsid w:val="002C14FD"/>
    <w:rsid w:val="002E0AEB"/>
    <w:rsid w:val="002F66C7"/>
    <w:rsid w:val="00302CF9"/>
    <w:rsid w:val="00363097"/>
    <w:rsid w:val="003D342B"/>
    <w:rsid w:val="00400CBA"/>
    <w:rsid w:val="00455B97"/>
    <w:rsid w:val="006032D3"/>
    <w:rsid w:val="0062675F"/>
    <w:rsid w:val="00635C24"/>
    <w:rsid w:val="006A0888"/>
    <w:rsid w:val="006E0B79"/>
    <w:rsid w:val="006F293B"/>
    <w:rsid w:val="00745B29"/>
    <w:rsid w:val="00762776"/>
    <w:rsid w:val="007A5E37"/>
    <w:rsid w:val="007D0B21"/>
    <w:rsid w:val="00867DF5"/>
    <w:rsid w:val="00984950"/>
    <w:rsid w:val="00A16E62"/>
    <w:rsid w:val="00A563B6"/>
    <w:rsid w:val="00AB38AB"/>
    <w:rsid w:val="00B654A2"/>
    <w:rsid w:val="00B979A4"/>
    <w:rsid w:val="00BB08B5"/>
    <w:rsid w:val="00C4164C"/>
    <w:rsid w:val="00C606CD"/>
    <w:rsid w:val="00C821BB"/>
    <w:rsid w:val="00CD2BCC"/>
    <w:rsid w:val="00D87EAA"/>
    <w:rsid w:val="00D91BDB"/>
    <w:rsid w:val="00DC6DE4"/>
    <w:rsid w:val="00DF35F9"/>
    <w:rsid w:val="00EE51E2"/>
    <w:rsid w:val="00EF2EEF"/>
    <w:rsid w:val="00F33CF3"/>
    <w:rsid w:val="00F83296"/>
    <w:rsid w:val="00FA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D0"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45B5D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9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09D0"/>
    <w:rPr>
      <w:sz w:val="24"/>
      <w:szCs w:val="24"/>
    </w:rPr>
  </w:style>
  <w:style w:type="paragraph" w:styleId="a5">
    <w:name w:val="Title"/>
    <w:basedOn w:val="a"/>
    <w:uiPriority w:val="10"/>
    <w:qFormat/>
    <w:rsid w:val="001809D0"/>
    <w:pPr>
      <w:spacing w:before="187"/>
      <w:ind w:left="141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1809D0"/>
  </w:style>
  <w:style w:type="paragraph" w:customStyle="1" w:styleId="TableParagraph">
    <w:name w:val="Table Paragraph"/>
    <w:basedOn w:val="a"/>
    <w:uiPriority w:val="1"/>
    <w:qFormat/>
    <w:rsid w:val="001809D0"/>
    <w:pPr>
      <w:spacing w:line="258" w:lineRule="exact"/>
      <w:ind w:left="105"/>
    </w:pPr>
  </w:style>
  <w:style w:type="character" w:customStyle="1" w:styleId="40">
    <w:name w:val="Заголовок 4 Знак"/>
    <w:basedOn w:val="a0"/>
    <w:link w:val="4"/>
    <w:rsid w:val="00045B5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Default">
    <w:name w:val="Default"/>
    <w:rsid w:val="00745B2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76A64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176A64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7">
    <w:name w:val="Hyperlink"/>
    <w:basedOn w:val="a0"/>
    <w:uiPriority w:val="99"/>
    <w:unhideWhenUsed/>
    <w:rsid w:val="0076277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13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3F8"/>
    <w:rPr>
      <w:rFonts w:ascii="Tahoma" w:eastAsia="Times New Roman" w:hAnsi="Tahoma" w:cs="Tahoma"/>
      <w:sz w:val="16"/>
      <w:szCs w:val="1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33CF3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qwen-markdown-text">
    <w:name w:val="qwen-markdown-text"/>
    <w:basedOn w:val="a0"/>
    <w:rsid w:val="00F33CF3"/>
  </w:style>
  <w:style w:type="paragraph" w:customStyle="1" w:styleId="aa">
    <w:basedOn w:val="a"/>
    <w:next w:val="ab"/>
    <w:uiPriority w:val="99"/>
    <w:unhideWhenUsed/>
    <w:rsid w:val="00FA7B00"/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FA7B00"/>
    <w:rPr>
      <w:sz w:val="24"/>
      <w:szCs w:val="24"/>
    </w:rPr>
  </w:style>
  <w:style w:type="paragraph" w:customStyle="1" w:styleId="1">
    <w:name w:val="Абзац списка1"/>
    <w:basedOn w:val="a"/>
    <w:qFormat/>
    <w:rsid w:val="001E0F9E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metau.edu.ua/ua/mdiv/i2024/p-2/e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УКРАЇНСЬКИЙ ДЕРЖАВНИЙ УНІВЕРСИТЕТ НАУКИ І ТЕХНОЛОГІЙ</vt:lpstr>
    </vt:vector>
  </TitlesOfParts>
  <Company>Microsoft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УКРАЇНСЬКИЙ ДЕРЖАВНИЙ УНІВЕРСИТЕТ НАУКИ І ТЕХНОЛОГІЙ</dc:title>
  <dc:creator>Татьяна Гришечкина</dc:creator>
  <cp:lastModifiedBy>Voshod</cp:lastModifiedBy>
  <cp:revision>3</cp:revision>
  <dcterms:created xsi:type="dcterms:W3CDTF">2026-04-12T08:14:00Z</dcterms:created>
  <dcterms:modified xsi:type="dcterms:W3CDTF">2026-04-12T08:47:00Z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www.ilovepdf.com</vt:lpwstr>
  </property>
</Properties>
</file>