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58" w:rsidRPr="00561B58" w:rsidRDefault="00561B58" w:rsidP="00561B58">
      <w:pPr>
        <w:jc w:val="center"/>
        <w:rPr>
          <w:rFonts w:ascii="Times New Roman" w:hAnsi="Times New Roman" w:cs="Times New Roman"/>
          <w:sz w:val="20"/>
          <w:szCs w:val="20"/>
        </w:rPr>
      </w:pPr>
      <w:r w:rsidRPr="00561B58">
        <w:rPr>
          <w:rFonts w:ascii="Times New Roman" w:hAnsi="Times New Roman" w:cs="Times New Roman"/>
          <w:sz w:val="20"/>
          <w:szCs w:val="20"/>
        </w:rPr>
        <w:t xml:space="preserve"> Відомості про </w:t>
      </w:r>
      <w:r>
        <w:rPr>
          <w:rFonts w:ascii="Times New Roman" w:hAnsi="Times New Roman" w:cs="Times New Roman"/>
          <w:sz w:val="20"/>
          <w:szCs w:val="20"/>
          <w:lang w:val="uk-UA"/>
        </w:rPr>
        <w:t>актуальний</w:t>
      </w:r>
      <w:r w:rsidRPr="00561B58">
        <w:rPr>
          <w:rFonts w:ascii="Times New Roman" w:hAnsi="Times New Roman" w:cs="Times New Roman"/>
          <w:sz w:val="20"/>
          <w:szCs w:val="20"/>
        </w:rPr>
        <w:t xml:space="preserve"> склад групи забезпечення</w:t>
      </w:r>
    </w:p>
    <w:p w:rsidR="00561B58" w:rsidRPr="00561B58" w:rsidRDefault="00561B58" w:rsidP="00561B58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561B58">
        <w:rPr>
          <w:rFonts w:ascii="Times New Roman" w:hAnsi="Times New Roman" w:cs="Times New Roman"/>
          <w:sz w:val="20"/>
          <w:szCs w:val="20"/>
        </w:rPr>
        <w:t xml:space="preserve">освітньої програми </w:t>
      </w:r>
      <w:proofErr w:type="gramStart"/>
      <w:r w:rsidRPr="00561B58">
        <w:rPr>
          <w:rFonts w:ascii="Times New Roman" w:hAnsi="Times New Roman" w:cs="Times New Roman"/>
          <w:sz w:val="20"/>
          <w:szCs w:val="20"/>
        </w:rPr>
        <w:t>спец</w:t>
      </w:r>
      <w:proofErr w:type="gramEnd"/>
      <w:r w:rsidRPr="00561B58">
        <w:rPr>
          <w:rFonts w:ascii="Times New Roman" w:hAnsi="Times New Roman" w:cs="Times New Roman"/>
          <w:sz w:val="20"/>
          <w:szCs w:val="20"/>
        </w:rPr>
        <w:t>іальності 13</w:t>
      </w: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561B58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k-UA"/>
        </w:rPr>
        <w:t>Металургія</w:t>
      </w:r>
      <w:r w:rsidRPr="00561B58">
        <w:rPr>
          <w:rFonts w:ascii="Times New Roman" w:hAnsi="Times New Roman" w:cs="Times New Roman"/>
          <w:sz w:val="20"/>
          <w:szCs w:val="20"/>
        </w:rPr>
        <w:t>» (від кафедри ПМ і ЗМ)</w:t>
      </w:r>
    </w:p>
    <w:tbl>
      <w:tblPr>
        <w:tblW w:w="15692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1560"/>
        <w:gridCol w:w="1504"/>
        <w:gridCol w:w="1759"/>
        <w:gridCol w:w="2409"/>
        <w:gridCol w:w="1984"/>
        <w:gridCol w:w="3826"/>
        <w:gridCol w:w="22"/>
        <w:gridCol w:w="2108"/>
      </w:tblGrid>
      <w:tr w:rsidR="00561B58" w:rsidRPr="00561B58" w:rsidTr="00094CD1">
        <w:trPr>
          <w:cantSplit/>
        </w:trPr>
        <w:tc>
          <w:tcPr>
            <w:tcW w:w="520" w:type="dxa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з/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60" w:type="dxa"/>
            <w:vAlign w:val="center"/>
          </w:tcPr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ізвище, ім’я, по батькові викладача</w:t>
            </w:r>
          </w:p>
        </w:tc>
        <w:tc>
          <w:tcPr>
            <w:tcW w:w="1504" w:type="dxa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Найменування посади</w:t>
            </w:r>
          </w:p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(для сумісників –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ісце основної роботи, найменування посади)</w:t>
            </w:r>
          </w:p>
        </w:tc>
        <w:tc>
          <w:tcPr>
            <w:tcW w:w="1759" w:type="dxa"/>
            <w:vAlign w:val="center"/>
          </w:tcPr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Найменування закладу,</w:t>
            </w:r>
          </w:p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який закінчив викладач,</w:t>
            </w:r>
          </w:p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ік закінчення, спеціальність, кваліфікація згідно з документом про вищу освіту</w:t>
            </w:r>
          </w:p>
        </w:tc>
        <w:tc>
          <w:tcPr>
            <w:tcW w:w="2409" w:type="dxa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Науковий ступінь,</w:t>
            </w:r>
          </w:p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шифр і найменування наукової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іальності, тема дисертації, вчене звання, за якою кафедрою (спеціальністю) присвоєно</w:t>
            </w:r>
          </w:p>
        </w:tc>
        <w:tc>
          <w:tcPr>
            <w:tcW w:w="1984" w:type="dxa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Найменування навчальних дисциплін, які закріплені за викладачем, та кількості лекційних годин з кожної дисципліни</w:t>
            </w:r>
          </w:p>
        </w:tc>
        <w:tc>
          <w:tcPr>
            <w:tcW w:w="3826" w:type="dxa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Відомості про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ідвищення кваліфікації викладача (найменування закладу, вид документа, тема, 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видачі)</w:t>
            </w:r>
          </w:p>
        </w:tc>
        <w:tc>
          <w:tcPr>
            <w:tcW w:w="2130" w:type="dxa"/>
            <w:gridSpan w:val="2"/>
            <w:vAlign w:val="center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Примітки*</w:t>
            </w:r>
          </w:p>
        </w:tc>
      </w:tr>
      <w:tr w:rsidR="00561B58" w:rsidRPr="00561B58" w:rsidTr="00094CD1">
        <w:trPr>
          <w:cantSplit/>
        </w:trPr>
        <w:tc>
          <w:tcPr>
            <w:tcW w:w="520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9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61B58" w:rsidRPr="00561B58" w:rsidRDefault="00561B5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6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0" w:type="dxa"/>
            <w:gridSpan w:val="2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1B58" w:rsidRPr="00561B58" w:rsidTr="00094CD1">
        <w:tc>
          <w:tcPr>
            <w:tcW w:w="15692" w:type="dxa"/>
            <w:gridSpan w:val="9"/>
            <w:vAlign w:val="center"/>
          </w:tcPr>
          <w:p w:rsidR="00561B58" w:rsidRPr="00561B58" w:rsidRDefault="00561B58" w:rsidP="00094CD1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Особи, які працюють за основним місцем роботи (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тому числі за суміщенням)</w:t>
            </w:r>
          </w:p>
        </w:tc>
      </w:tr>
      <w:tr w:rsidR="00561B58" w:rsidRPr="00561B58" w:rsidTr="00094CD1">
        <w:tc>
          <w:tcPr>
            <w:tcW w:w="520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561B58" w:rsidRPr="00561B58" w:rsidRDefault="00561B58" w:rsidP="00094CD1">
            <w:pPr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Рослик Ірина Геннадіївна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561B58" w:rsidRPr="00561B58" w:rsidRDefault="00561B58" w:rsidP="00094CD1">
            <w:pPr>
              <w:ind w:left="-50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Професор кафедри ПМ і ЗМ</w:t>
            </w:r>
          </w:p>
        </w:tc>
        <w:tc>
          <w:tcPr>
            <w:tcW w:w="1759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Дніпропетровський металургійний інститут, 1989 р., Спеціальність - фізико-хімічні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ідження металу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гійних процесів, спеціалізація –«Порошкова металургія».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Кваліфікація: інженер-металург. Диплом ЛВ 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№420760</w:t>
            </w:r>
          </w:p>
        </w:tc>
        <w:tc>
          <w:tcPr>
            <w:tcW w:w="2409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Кандидат технічних наук,  05.16.06 -  порошкова металургія та композиційні матеріали,  «Розробка та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ідження технології одержання залізного порошку засобом комбінованого відновлення дисперсної окалини з використанням синтетичного чавуну». Доцент кафедри композиційних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іалів та захисту 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металів НМетАУ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Атестат доцента ДЦ №005556 від 17.10.2002 року</w:t>
            </w:r>
          </w:p>
        </w:tc>
        <w:tc>
          <w:tcPr>
            <w:tcW w:w="1984" w:type="dxa"/>
          </w:tcPr>
          <w:p w:rsidR="00561B58" w:rsidRPr="00561B58" w:rsidRDefault="00561B58" w:rsidP="00094CD1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561B58">
              <w:rPr>
                <w:b w:val="0"/>
                <w:sz w:val="20"/>
                <w:szCs w:val="20"/>
                <w:lang w:val="uk-UA"/>
              </w:rPr>
              <w:lastRenderedPageBreak/>
              <w:t>1. Порошкова металургія та композиційні матеріали</w:t>
            </w:r>
            <w:r w:rsidRPr="00561B58">
              <w:rPr>
                <w:rStyle w:val="a3"/>
                <w:sz w:val="20"/>
                <w:szCs w:val="20"/>
                <w:lang w:val="uk-UA"/>
              </w:rPr>
              <w:t xml:space="preserve"> (48)</w:t>
            </w:r>
          </w:p>
        </w:tc>
        <w:tc>
          <w:tcPr>
            <w:tcW w:w="3848" w:type="dxa"/>
            <w:gridSpan w:val="2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іслядипломної освіти, перепідготовки та підвищення кваліфікації Національної металургійної академії України, свідоцтво про підвищення кваліфікації, свідоцтво №12СПК 919115 від 29.05.2015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0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Відповідає п.п.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1, 8, 10, 12, 13, 14, 17, 18 п. 30 ліцензійних вимог. </w:t>
            </w:r>
          </w:p>
        </w:tc>
      </w:tr>
      <w:tr w:rsidR="00561B58" w:rsidRPr="00561B58" w:rsidTr="00094CD1">
        <w:tc>
          <w:tcPr>
            <w:tcW w:w="520" w:type="dxa"/>
          </w:tcPr>
          <w:p w:rsidR="00561B58" w:rsidRPr="00561B58" w:rsidRDefault="00561B5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560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Гальченко Галина Юріївна</w:t>
            </w:r>
          </w:p>
        </w:tc>
        <w:tc>
          <w:tcPr>
            <w:tcW w:w="1504" w:type="dxa"/>
          </w:tcPr>
          <w:p w:rsidR="00561B58" w:rsidRPr="00561B58" w:rsidRDefault="00561B58" w:rsidP="00094CD1">
            <w:pPr>
              <w:ind w:left="-50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Доцент кафедри ПМ і ЗМ</w:t>
            </w:r>
          </w:p>
        </w:tc>
        <w:tc>
          <w:tcPr>
            <w:tcW w:w="1759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Національна металургійна академія України, 2000 р., Спеціальність –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ізико-хімічні дослідження металургійних процесів», Кваліфікація - магістр металургії. Диплом </w:t>
            </w:r>
            <w:r w:rsidRPr="00561B5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НР №13406247</w:t>
            </w:r>
          </w:p>
        </w:tc>
        <w:tc>
          <w:tcPr>
            <w:tcW w:w="2409" w:type="dxa"/>
          </w:tcPr>
          <w:p w:rsidR="00561B58" w:rsidRPr="00561B58" w:rsidRDefault="00561B58" w:rsidP="00094CD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Кандидат технічних наук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561B5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ДК №043786.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05.17.14 - хімічний опі</w:t>
            </w:r>
            <w:proofErr w:type="gramStart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матеріалів та захист від корозії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оцент кафедри покриттів, композиційних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</w:t>
            </w:r>
          </w:p>
          <w:p w:rsidR="00561B58" w:rsidRPr="00561B58" w:rsidRDefault="00561B5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Атестат  </w:t>
            </w:r>
            <w:r w:rsidRPr="00561B5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12ДЦ №037085</w:t>
            </w:r>
          </w:p>
        </w:tc>
        <w:tc>
          <w:tcPr>
            <w:tcW w:w="1984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Конструкції технологічних агрегаті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 фахом (72)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Теоретичні основи процесів корозії (80)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Технологія процесі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 фахом (104)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Методи випробувань та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досл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ідження корозійних систем (32)</w:t>
            </w:r>
          </w:p>
        </w:tc>
        <w:tc>
          <w:tcPr>
            <w:tcW w:w="3848" w:type="dxa"/>
            <w:gridSpan w:val="2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іслядипломної освіти, перепідготовки та підвищення кваліфікації Національної металургійної академії України, свідоцтво про підвищення кваліфікації, свідоцтво №12СПК 919112 від 29.05.2015 р.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Відповідає п.п. 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2, 8, 17 та 18 п. 30 ліцензійних вимог.</w:t>
            </w:r>
          </w:p>
        </w:tc>
      </w:tr>
    </w:tbl>
    <w:p w:rsidR="00561B58" w:rsidRPr="00561B58" w:rsidRDefault="00561B58" w:rsidP="00561B58">
      <w:pPr>
        <w:jc w:val="both"/>
        <w:rPr>
          <w:rFonts w:ascii="Times New Roman" w:hAnsi="Times New Roman" w:cs="Times New Roman"/>
          <w:sz w:val="20"/>
          <w:szCs w:val="20"/>
          <w:lang w:val="uk-UA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4317"/>
      </w:tblGrid>
      <w:tr w:rsidR="00561B58" w:rsidRPr="00561B58" w:rsidTr="00094CD1">
        <w:tc>
          <w:tcPr>
            <w:tcW w:w="15735" w:type="dxa"/>
            <w:gridSpan w:val="2"/>
          </w:tcPr>
          <w:p w:rsidR="00561B58" w:rsidRPr="00561B58" w:rsidRDefault="00561B5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B5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 xml:space="preserve">К.т.н., проф. </w:t>
            </w:r>
            <w:r w:rsidRPr="00561B58">
              <w:rPr>
                <w:rFonts w:ascii="Times New Roman" w:hAnsi="Times New Roman" w:cs="Times New Roman"/>
                <w:b/>
                <w:sz w:val="20"/>
                <w:szCs w:val="20"/>
              </w:rPr>
              <w:t>Рослик Ірина Геннадіївна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pStyle w:val="a4"/>
              <w:widowControl/>
              <w:spacing w:line="240" w:lineRule="auto"/>
              <w:jc w:val="both"/>
              <w:rPr>
                <w:sz w:val="20"/>
                <w:lang w:val="uk-UA"/>
              </w:rPr>
            </w:pPr>
            <w:r w:rsidRPr="00561B58">
              <w:rPr>
                <w:b w:val="0"/>
                <w:sz w:val="20"/>
                <w:lang w:val="uk-UA"/>
              </w:rPr>
              <w:t>1. Pinchuk S. Complex Corrosion Protection of Tubing in Gas Wells / S. Pinchuk, G. Galchenko, A. Simonov, L. Masakovskaya, I. Roslyk // Chemistry &amp; Chemical Technology.</w:t>
            </w:r>
            <w:r w:rsidRPr="00561B58">
              <w:rPr>
                <w:sz w:val="20"/>
                <w:lang w:val="uk-UA"/>
              </w:rPr>
              <w:t xml:space="preserve"> –</w:t>
            </w:r>
            <w:r w:rsidRPr="00561B58">
              <w:rPr>
                <w:b w:val="0"/>
                <w:sz w:val="20"/>
                <w:lang w:val="uk-UA"/>
              </w:rPr>
              <w:t xml:space="preserve"> 2018. </w:t>
            </w:r>
            <w:r w:rsidRPr="00561B58">
              <w:rPr>
                <w:sz w:val="20"/>
                <w:lang w:val="uk-UA"/>
              </w:rPr>
              <w:t>–</w:t>
            </w:r>
            <w:r w:rsidRPr="00561B58">
              <w:rPr>
                <w:b w:val="0"/>
                <w:sz w:val="20"/>
                <w:lang w:val="uk-UA"/>
              </w:rPr>
              <w:t xml:space="preserve"> V.12. </w:t>
            </w:r>
            <w:r w:rsidRPr="00561B58">
              <w:rPr>
                <w:sz w:val="20"/>
                <w:lang w:val="uk-UA"/>
              </w:rPr>
              <w:t>–</w:t>
            </w:r>
            <w:r w:rsidRPr="00561B58">
              <w:rPr>
                <w:b w:val="0"/>
                <w:sz w:val="20"/>
                <w:lang w:val="uk-UA"/>
              </w:rPr>
              <w:t xml:space="preserve"> №4. </w:t>
            </w:r>
            <w:r w:rsidRPr="00561B58">
              <w:rPr>
                <w:sz w:val="20"/>
                <w:lang w:val="uk-UA"/>
              </w:rPr>
              <w:t>–</w:t>
            </w:r>
            <w:r w:rsidRPr="00561B58">
              <w:rPr>
                <w:b w:val="0"/>
                <w:sz w:val="20"/>
                <w:lang w:val="uk-UA"/>
              </w:rPr>
              <w:t xml:space="preserve"> P. 529</w:t>
            </w:r>
            <w:r w:rsidRPr="00561B58">
              <w:rPr>
                <w:sz w:val="20"/>
                <w:lang w:val="uk-UA"/>
              </w:rPr>
              <w:t>–</w:t>
            </w:r>
            <w:r w:rsidRPr="00561B58">
              <w:rPr>
                <w:b w:val="0"/>
                <w:sz w:val="20"/>
                <w:lang w:val="uk-UA"/>
              </w:rPr>
              <w:t>532. http://doi.org/ 10.23939/chcht 12.04.529.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Відпові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дальний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виконавець наукової теми: </w:t>
            </w:r>
            <w:r w:rsidRPr="00561B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Г202G10017 «Розробка екологічно-безпечних технологічних схем виробництва металопродукції та нових ресурсозберігаючих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іалів з метою забезпечення сталого розвитку гірничо-металургійного комплексу України»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Заступник завідувача кафедри ПМ і ЗМ. Наказ №25-1-к від 15.01.2014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widowControl w:val="0"/>
              <w:tabs>
                <w:tab w:val="num" w:pos="4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1. Пат. 104792. Україна, МПК (2014.01) С23F 11/00, 11/08, 11/12. Леткий інгібітор атмосферної корозії Чигиринець О.Е., Воробйова В.І., Рослик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І.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Г. Опубл. 11.03.14, Бюл. №1.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ідоцтво про реєстрацію авторського права на твір №64199. Дата реєстрації 26.02.2016. Патентовласник Національна металургійна академія України. Комп’ютерна програма «Програма для ПЕОМ «Симплекс» для оптимізації складу багатокомплексних систем» («Програма «Симплекс») Рослик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І.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Г., Висоцький О.І.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Робоча програма, методичні вказівки та індивідуальні завдання до вивчення дисципліни  «Основи формування та спікання порошкових </w:t>
            </w:r>
            <w:proofErr w:type="gramStart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</w:t>
            </w:r>
            <w:proofErr w:type="gramEnd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іалів» для студентів напряму 6.050403 – інженерне матеріалознавство / Укл. І.Г. Рослик. – Дніпропетровськ:  НМетАУ, 2015. – 15 с. </w:t>
            </w:r>
          </w:p>
          <w:p w:rsidR="00561B58" w:rsidRPr="00561B58" w:rsidRDefault="00561B58" w:rsidP="00094CD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Робоча програма, методичні вказівки та індивідуальні завдання до вивчення дисципліни  «</w:t>
            </w:r>
            <w:proofErr w:type="gramStart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Спечен</w:t>
            </w:r>
            <w:proofErr w:type="gramEnd"/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матеріали на основі кольорових металів і сплавів»</w:t>
            </w:r>
            <w:r w:rsidRPr="00561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6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студентів спеціальності 132 – матеріалознавство / Укл. І.Г. Рослик, О.В. Біла – Дніпро:  НМетАУ, 2017. – 10 с. </w:t>
            </w:r>
          </w:p>
          <w:p w:rsidR="00561B58" w:rsidRPr="00561B58" w:rsidRDefault="00561B5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3. Робоча програма, методичні вказівки та індивідуальні завдання до вивчення дисципліни «Перспективні процеси напилення порошкових покрить» для студентів спеціальності 132 – матеріалознавство (магістерський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івень) / Укл.: І.Г. Рослик, А.М. Ковзік. – Дніпро: НМетАУ, 2018. – 10 с.</w:t>
            </w:r>
          </w:p>
          <w:p w:rsidR="00561B58" w:rsidRPr="00561B58" w:rsidRDefault="00561B58" w:rsidP="00094CD1">
            <w:pPr>
              <w:widowControl w:val="0"/>
              <w:tabs>
                <w:tab w:val="num" w:pos="4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4. Оптимізація процесів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порошковій металургії» для студентів спеціальності 132 – Матеріалознавство (магістерський рівень) / Укл.: І.Г. Рослик. – Дніпро: НМетАУ, 2018. – 25 с.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17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Керівництво студентом, який зайняв призове місце на Всеукраїнських конкурсах-захистів науково-дослідницьких робіт</w:t>
            </w:r>
            <w:proofErr w:type="gramStart"/>
            <w:r w:rsidRPr="00561B5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Чераньов Р.М.., диплом третього ступеню на Всеукраїнському конкурсі студентських наукових робіт за напрямом «Металургія», Дніпро, 30 березня 2017 року. 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17" w:type="dxa"/>
          </w:tcPr>
          <w:p w:rsidR="00561B58" w:rsidRPr="00561B58" w:rsidRDefault="00561B5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561B5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Технічного комітету стандартизації "Порошкова металургія" (ТК 54)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ідприємств, організацій з питань тимчасового захисту від корозії металовиробів на період транспортування та зберігання: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ПАТ «НТ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Інтерпайп», м. Дніпро, 2017-2018 р.р.</w:t>
            </w:r>
          </w:p>
        </w:tc>
      </w:tr>
      <w:tr w:rsidR="00561B58" w:rsidRPr="00561B58" w:rsidTr="00094CD1">
        <w:tc>
          <w:tcPr>
            <w:tcW w:w="15735" w:type="dxa"/>
            <w:gridSpan w:val="2"/>
          </w:tcPr>
          <w:p w:rsidR="00561B58" w:rsidRPr="00561B58" w:rsidRDefault="00561B5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B5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 xml:space="preserve">К.т.н., доц. </w:t>
            </w:r>
            <w:r w:rsidRPr="00561B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Гальченко Галина Юріївна 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1. Гальченко Г.Ю. Особливості взаємодії компонентів засобу тимчасового протикорозійного захисту із сталевою поверхнею з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ізною обробкою / Г.Ю. Гальч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нко // Теория и практика металлургии. – 2013. – № 3,4 (92-93). – С. 97-99.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2. Гальченко Г.Ю. Корозійностійкі композиційні цинкові електролітичні покри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тя / Г.Ю. Гальченко // Металлургическая и горнорудная промышленность. – 2013. - №3. - С.107-109.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3. Гальченко Г.Ю. Влияние параметров физико-химической обработки сплава АК7ч, содержащего комплекс Ti-B-Sr, на коррозионные и механические свойства // </w:t>
            </w: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Куцова В.З., Елагин А.С., Гальченко Г.Ю., Свинаренко Е.И. // XV International scientific conference. – Czestochowa: Czestochowa university of technology. - 2014. – P. 395-398. 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4. Гальченко Г.Ю. Разработка системы противокоррозионной защиты железнодорожных колес // Пинчук С.И., Губенко С.И., Белая А.В., Гальченко Г.Ю. // XV International scientific conference. – Czestochowa: Czestochowa university of technology. - 2014. – P. 430-432. </w:t>
            </w:r>
          </w:p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5. Гальченко Г.Ю. Досвід застосування комплексного протикорозійного захисту насосно-компресорних труб при експлуатації в свердловинах Луценківського газоконденсатного родовища / С.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інчук, Є. Давиденко, Г. Гальченко, О. Сімонов, Л. Масаковська, О. Мамренко, І. Рослик // ІX Міжнародній науково-технічній конференції “Поступ в нафтогазопереробній та нафтохімічній промисловості” (APGIP-9). Матеріали конференції – Львів: Видавництво Львівської політехніки, 2018. – С. 418-421.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17" w:type="dxa"/>
          </w:tcPr>
          <w:p w:rsidR="00561B58" w:rsidRPr="00561B58" w:rsidRDefault="00561B5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госпдоговірної теми Х202010008 «Антикорозійний захист труб нафтогазового сортаменту, що використовують в умовах газових родовищ України, моніторинг якості НКТ та обсадних труб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ПАТ «Природні ресурси»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Налагодження технологічних ліній: фарбування залізничних коліс; нанесення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 труби покриттів, які затверджуються за допомогою ультрафіолету. Технологічний контроль якості лакофарбових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іалів та масел.</w:t>
            </w:r>
          </w:p>
        </w:tc>
      </w:tr>
      <w:tr w:rsidR="00561B58" w:rsidRPr="00561B58" w:rsidTr="00094CD1">
        <w:tc>
          <w:tcPr>
            <w:tcW w:w="1418" w:type="dxa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  <w:vAlign w:val="center"/>
          </w:tcPr>
          <w:p w:rsidR="00561B58" w:rsidRPr="00561B58" w:rsidRDefault="00561B5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B5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Консультування металургійних та газодобувних </w:t>
            </w:r>
            <w:proofErr w:type="gramStart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58">
              <w:rPr>
                <w:rFonts w:ascii="Times New Roman" w:hAnsi="Times New Roman" w:cs="Times New Roman"/>
                <w:sz w:val="20"/>
                <w:szCs w:val="20"/>
              </w:rPr>
              <w:t>ідприємств у галузі протикорозійного захисту</w:t>
            </w:r>
          </w:p>
        </w:tc>
      </w:tr>
    </w:tbl>
    <w:p w:rsidR="00561B58" w:rsidRPr="00561B58" w:rsidRDefault="00561B58" w:rsidP="00561B58">
      <w:pPr>
        <w:ind w:right="-7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61B58" w:rsidRPr="00561B58" w:rsidRDefault="00561B58" w:rsidP="00561B5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6CA4" w:rsidRPr="00561B58" w:rsidRDefault="00561B58" w:rsidP="00561B58">
      <w:pPr>
        <w:rPr>
          <w:rFonts w:ascii="Times New Roman" w:hAnsi="Times New Roman" w:cs="Times New Roman"/>
          <w:sz w:val="20"/>
          <w:szCs w:val="20"/>
        </w:rPr>
      </w:pPr>
      <w:r w:rsidRPr="00561B58">
        <w:rPr>
          <w:rFonts w:ascii="Times New Roman" w:hAnsi="Times New Roman" w:cs="Times New Roman"/>
          <w:sz w:val="20"/>
          <w:szCs w:val="20"/>
        </w:rPr>
        <w:br w:type="page"/>
      </w:r>
    </w:p>
    <w:sectPr w:rsidR="004D6CA4" w:rsidRPr="00561B58" w:rsidSect="00561B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1B58"/>
    <w:rsid w:val="004D6CA4"/>
    <w:rsid w:val="0056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1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1B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vts82">
    <w:name w:val="rvts82"/>
    <w:basedOn w:val="a0"/>
    <w:rsid w:val="00561B58"/>
  </w:style>
  <w:style w:type="character" w:styleId="a3">
    <w:name w:val="Strong"/>
    <w:uiPriority w:val="22"/>
    <w:qFormat/>
    <w:rsid w:val="00561B58"/>
    <w:rPr>
      <w:b/>
      <w:bCs/>
    </w:rPr>
  </w:style>
  <w:style w:type="paragraph" w:customStyle="1" w:styleId="a4">
    <w:name w:val="Введение"/>
    <w:basedOn w:val="a"/>
    <w:rsid w:val="00561B58"/>
    <w:pPr>
      <w:widowControl w:val="0"/>
      <w:autoSpaceDE w:val="0"/>
      <w:autoSpaceDN w:val="0"/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561B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Основной текст с отступом Знак"/>
    <w:basedOn w:val="a0"/>
    <w:link w:val="a5"/>
    <w:rsid w:val="00561B58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31">
    <w:name w:val="Font Style31"/>
    <w:uiPriority w:val="99"/>
    <w:rsid w:val="00561B5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1094</Words>
  <Characters>6238</Characters>
  <Application>Microsoft Office Word</Application>
  <DocSecurity>0</DocSecurity>
  <Lines>51</Lines>
  <Paragraphs>14</Paragraphs>
  <ScaleCrop>false</ScaleCrop>
  <Company>Microsoft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2019-04-02T07:41:00Z</dcterms:created>
  <dcterms:modified xsi:type="dcterms:W3CDTF">2019-04-02T07:46:00Z</dcterms:modified>
</cp:coreProperties>
</file>