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0" w:rightFromText="180" w:vertAnchor="text" w:tblpY="1"/>
        <w:tblOverlap w:val="never"/>
        <w:tblW w:w="9351" w:type="dxa"/>
        <w:tblLook w:val="0000" w:firstRow="0" w:lastRow="0" w:firstColumn="0" w:lastColumn="0" w:noHBand="0" w:noVBand="0"/>
      </w:tblPr>
      <w:tblGrid>
        <w:gridCol w:w="2146"/>
        <w:gridCol w:w="7205"/>
      </w:tblGrid>
      <w:tr w:rsidR="00D7334F" w14:paraId="1A3E54A0" w14:textId="77777777" w:rsidTr="002076C2">
        <w:trPr>
          <w:trHeight w:val="412"/>
        </w:trPr>
        <w:tc>
          <w:tcPr>
            <w:tcW w:w="9351" w:type="dxa"/>
            <w:gridSpan w:val="2"/>
          </w:tcPr>
          <w:p w14:paraId="044D0826" w14:textId="77777777" w:rsidR="00D7334F" w:rsidRPr="009C2782" w:rsidRDefault="00D7334F" w:rsidP="002076C2">
            <w:pPr>
              <w:jc w:val="center"/>
              <w:rPr>
                <w:b/>
                <w:bCs/>
                <w:color w:val="244061"/>
                <w:sz w:val="24"/>
                <w:szCs w:val="24"/>
              </w:rPr>
            </w:pPr>
            <w:r w:rsidRPr="009C2782">
              <w:rPr>
                <w:b/>
                <w:bCs/>
                <w:color w:val="244061"/>
                <w:sz w:val="24"/>
                <w:szCs w:val="24"/>
              </w:rPr>
              <w:t xml:space="preserve">УКРАЇНСЬКИЙ ДЕРЖАВНИЙ УНІВЕРСИТЕТ НАУКИ І ТЕХНОЛОГІЙ </w:t>
            </w:r>
          </w:p>
        </w:tc>
      </w:tr>
      <w:tr w:rsidR="00D7334F" w14:paraId="7F0CA369" w14:textId="77777777" w:rsidTr="002076C2">
        <w:trPr>
          <w:trHeight w:val="1690"/>
        </w:trPr>
        <w:tc>
          <w:tcPr>
            <w:tcW w:w="2146" w:type="dxa"/>
          </w:tcPr>
          <w:p w14:paraId="64414827" w14:textId="4346F7BE" w:rsidR="00D7334F" w:rsidRDefault="00992B0D" w:rsidP="002076C2">
            <w:pPr>
              <w:rPr>
                <w:color w:val="244061"/>
                <w:sz w:val="24"/>
                <w:szCs w:val="24"/>
              </w:rPr>
            </w:pPr>
            <w:r>
              <w:rPr>
                <w:noProof/>
                <w:color w:val="244061"/>
                <w:sz w:val="24"/>
                <w:szCs w:val="24"/>
                <w:lang w:eastAsia="uk-UA"/>
              </w:rPr>
              <w:drawing>
                <wp:inline distT="0" distB="0" distL="0" distR="0" wp14:anchorId="149B0433" wp14:editId="19F8AB44">
                  <wp:extent cx="1104900" cy="1071728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УДУНТ.jpg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2683" cy="10792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5" w:type="dxa"/>
          </w:tcPr>
          <w:p w14:paraId="3779EBB1" w14:textId="77777777" w:rsidR="00D7334F" w:rsidRDefault="00D7334F" w:rsidP="002076C2">
            <w:pPr>
              <w:jc w:val="center"/>
              <w:rPr>
                <w:b/>
                <w:bCs/>
                <w:color w:val="244061"/>
              </w:rPr>
            </w:pPr>
          </w:p>
          <w:p w14:paraId="5B53B1E0" w14:textId="77777777" w:rsidR="00D7334F" w:rsidRPr="009C2782" w:rsidRDefault="00D7334F" w:rsidP="002076C2">
            <w:pPr>
              <w:jc w:val="center"/>
              <w:rPr>
                <w:b/>
                <w:bCs/>
                <w:color w:val="244061"/>
                <w:sz w:val="24"/>
                <w:szCs w:val="24"/>
              </w:rPr>
            </w:pPr>
            <w:r w:rsidRPr="009C2782">
              <w:rPr>
                <w:b/>
                <w:bCs/>
                <w:color w:val="244061"/>
                <w:sz w:val="24"/>
                <w:szCs w:val="24"/>
              </w:rPr>
              <w:t xml:space="preserve">СИЛАБУС </w:t>
            </w:r>
          </w:p>
          <w:p w14:paraId="34DBD0A4" w14:textId="68A07E7F" w:rsidR="00D7334F" w:rsidRPr="0029704F" w:rsidRDefault="00D7334F" w:rsidP="002076C2">
            <w:pPr>
              <w:jc w:val="center"/>
              <w:rPr>
                <w:b/>
                <w:bCs/>
                <w:color w:val="244061"/>
              </w:rPr>
            </w:pPr>
            <w:r w:rsidRPr="0029704F">
              <w:rPr>
                <w:b/>
                <w:bCs/>
                <w:color w:val="244061"/>
                <w:sz w:val="24"/>
                <w:szCs w:val="24"/>
              </w:rPr>
              <w:t>«</w:t>
            </w:r>
            <w:r w:rsidR="0029704F" w:rsidRPr="0029704F">
              <w:rPr>
                <w:b/>
                <w:bCs/>
                <w:color w:val="244061"/>
              </w:rPr>
              <w:t>Технології  прийняття управлінських рішень»</w:t>
            </w:r>
            <w:r w:rsidRPr="0029704F">
              <w:rPr>
                <w:b/>
                <w:bCs/>
                <w:color w:val="244061"/>
                <w:sz w:val="24"/>
                <w:szCs w:val="24"/>
              </w:rPr>
              <w:t>»</w:t>
            </w:r>
          </w:p>
          <w:p w14:paraId="6FDFFD7D" w14:textId="77777777" w:rsidR="00D7334F" w:rsidRDefault="00D7334F" w:rsidP="002076C2">
            <w:pPr>
              <w:rPr>
                <w:sz w:val="24"/>
                <w:szCs w:val="24"/>
              </w:rPr>
            </w:pPr>
          </w:p>
        </w:tc>
      </w:tr>
    </w:tbl>
    <w:p w14:paraId="22E5EEDA" w14:textId="77777777" w:rsidR="00D7334F" w:rsidRDefault="00D7334F" w:rsidP="00D7334F"/>
    <w:tbl>
      <w:tblPr>
        <w:tblpPr w:leftFromText="180" w:rightFromText="180" w:vertAnchor="text" w:tblpY="1"/>
        <w:tblOverlap w:val="never"/>
        <w:tblW w:w="9356" w:type="dxa"/>
        <w:tblBorders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544"/>
        <w:gridCol w:w="5812"/>
      </w:tblGrid>
      <w:tr w:rsidR="00D7334F" w14:paraId="11872211" w14:textId="77777777" w:rsidTr="005D00FD">
        <w:tc>
          <w:tcPr>
            <w:tcW w:w="3544" w:type="dxa"/>
          </w:tcPr>
          <w:p w14:paraId="6A08F6D6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  <w:r>
              <w:rPr>
                <w:b/>
                <w:bCs/>
                <w:color w:val="244061"/>
                <w:sz w:val="24"/>
                <w:szCs w:val="24"/>
              </w:rPr>
              <w:t>Статус дисципліни</w:t>
            </w:r>
          </w:p>
        </w:tc>
        <w:tc>
          <w:tcPr>
            <w:tcW w:w="5812" w:type="dxa"/>
          </w:tcPr>
          <w:p w14:paraId="74F2612E" w14:textId="67BF1A6C" w:rsidR="00D7334F" w:rsidRPr="00454CCB" w:rsidRDefault="00454CCB" w:rsidP="00B03673">
            <w:pPr>
              <w:spacing w:line="312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</w:t>
            </w:r>
            <w:r w:rsidRPr="00454CCB">
              <w:rPr>
                <w:sz w:val="24"/>
                <w:szCs w:val="24"/>
              </w:rPr>
              <w:t>ибіркова професійна</w:t>
            </w:r>
          </w:p>
        </w:tc>
      </w:tr>
      <w:tr w:rsidR="00D7334F" w14:paraId="011A23AF" w14:textId="77777777" w:rsidTr="005D00FD">
        <w:tc>
          <w:tcPr>
            <w:tcW w:w="3544" w:type="dxa"/>
          </w:tcPr>
          <w:p w14:paraId="191DA341" w14:textId="1A4C1364" w:rsidR="00D7334F" w:rsidRDefault="00D7334F" w:rsidP="005D00FD">
            <w:pPr>
              <w:rPr>
                <w:b/>
                <w:bCs/>
                <w:color w:val="244061"/>
                <w:sz w:val="24"/>
                <w:szCs w:val="24"/>
              </w:rPr>
            </w:pPr>
            <w:r>
              <w:rPr>
                <w:b/>
                <w:bCs/>
                <w:color w:val="244061"/>
                <w:sz w:val="24"/>
                <w:szCs w:val="24"/>
              </w:rPr>
              <w:t>Код та назва спеціальності та спеціалізації (за наявності)</w:t>
            </w:r>
          </w:p>
        </w:tc>
        <w:tc>
          <w:tcPr>
            <w:tcW w:w="5812" w:type="dxa"/>
          </w:tcPr>
          <w:p w14:paraId="210CBF78" w14:textId="2F5A30EB" w:rsidR="00D7334F" w:rsidRDefault="00454CCB" w:rsidP="002076C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076 «Підприємництво та торгівля»</w:t>
            </w:r>
          </w:p>
        </w:tc>
      </w:tr>
      <w:tr w:rsidR="00D7334F" w14:paraId="7DB15110" w14:textId="77777777" w:rsidTr="005D00FD">
        <w:tc>
          <w:tcPr>
            <w:tcW w:w="3544" w:type="dxa"/>
          </w:tcPr>
          <w:p w14:paraId="62D78FD1" w14:textId="77777777" w:rsidR="00D7334F" w:rsidRDefault="00D7334F" w:rsidP="002076C2">
            <w:pPr>
              <w:rPr>
                <w:b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Назва освітньої програми</w:t>
            </w:r>
          </w:p>
        </w:tc>
        <w:tc>
          <w:tcPr>
            <w:tcW w:w="5812" w:type="dxa"/>
          </w:tcPr>
          <w:p w14:paraId="02B53B51" w14:textId="0ED8C831" w:rsidR="00D7334F" w:rsidRDefault="00454CCB" w:rsidP="00B03673">
            <w:pPr>
              <w:spacing w:line="312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Підприємництво та торгівля</w:t>
            </w:r>
          </w:p>
        </w:tc>
      </w:tr>
      <w:tr w:rsidR="00D7334F" w14:paraId="2982379F" w14:textId="77777777" w:rsidTr="005D00FD">
        <w:tc>
          <w:tcPr>
            <w:tcW w:w="3544" w:type="dxa"/>
          </w:tcPr>
          <w:p w14:paraId="167FCD53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  <w:r>
              <w:rPr>
                <w:b/>
                <w:bCs/>
                <w:color w:val="244061"/>
                <w:sz w:val="24"/>
                <w:szCs w:val="24"/>
              </w:rPr>
              <w:t>Освітній ступінь</w:t>
            </w:r>
          </w:p>
        </w:tc>
        <w:tc>
          <w:tcPr>
            <w:tcW w:w="5812" w:type="dxa"/>
          </w:tcPr>
          <w:p w14:paraId="3FF4B2F5" w14:textId="38F52E1F" w:rsidR="00D7334F" w:rsidRPr="00454CCB" w:rsidRDefault="00454CCB" w:rsidP="00B03673">
            <w:pPr>
              <w:spacing w:line="312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</w:t>
            </w:r>
            <w:r w:rsidRPr="00454CCB">
              <w:rPr>
                <w:sz w:val="24"/>
                <w:szCs w:val="24"/>
              </w:rPr>
              <w:t>октор філософії</w:t>
            </w:r>
          </w:p>
        </w:tc>
      </w:tr>
      <w:tr w:rsidR="00D7334F" w14:paraId="534F142D" w14:textId="77777777" w:rsidTr="005D00FD">
        <w:trPr>
          <w:trHeight w:val="571"/>
        </w:trPr>
        <w:tc>
          <w:tcPr>
            <w:tcW w:w="3544" w:type="dxa"/>
          </w:tcPr>
          <w:p w14:paraId="039CA7B5" w14:textId="77777777" w:rsidR="00D7334F" w:rsidRDefault="00D7334F" w:rsidP="002076C2">
            <w:pPr>
              <w:jc w:val="both"/>
              <w:rPr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Обсяг дисципліни</w:t>
            </w:r>
            <w:r>
              <w:rPr>
                <w:color w:val="244061"/>
                <w:sz w:val="24"/>
                <w:szCs w:val="24"/>
              </w:rPr>
              <w:t xml:space="preserve"> </w:t>
            </w:r>
          </w:p>
          <w:p w14:paraId="2BDA6F2C" w14:textId="77777777" w:rsidR="00D7334F" w:rsidRDefault="00D7334F" w:rsidP="002076C2">
            <w:pPr>
              <w:jc w:val="both"/>
              <w:rPr>
                <w:color w:val="244061"/>
                <w:sz w:val="24"/>
                <w:szCs w:val="24"/>
              </w:rPr>
            </w:pPr>
            <w:r>
              <w:rPr>
                <w:color w:val="244061"/>
                <w:sz w:val="24"/>
                <w:szCs w:val="24"/>
              </w:rPr>
              <w:t>(кредитів ЄКТС)</w:t>
            </w:r>
          </w:p>
        </w:tc>
        <w:tc>
          <w:tcPr>
            <w:tcW w:w="5812" w:type="dxa"/>
          </w:tcPr>
          <w:p w14:paraId="75E7A919" w14:textId="632EDAA3" w:rsidR="00D7334F" w:rsidRDefault="00454CCB" w:rsidP="002076C2">
            <w:pPr>
              <w:rPr>
                <w:sz w:val="24"/>
                <w:szCs w:val="24"/>
              </w:rPr>
            </w:pPr>
            <w:r w:rsidRPr="00454CCB">
              <w:rPr>
                <w:sz w:val="24"/>
                <w:szCs w:val="24"/>
              </w:rPr>
              <w:t>3  кредити ЄКТС</w:t>
            </w:r>
          </w:p>
        </w:tc>
      </w:tr>
      <w:tr w:rsidR="00D7334F" w14:paraId="5A259D6E" w14:textId="77777777" w:rsidTr="005D00FD">
        <w:tc>
          <w:tcPr>
            <w:tcW w:w="3544" w:type="dxa"/>
          </w:tcPr>
          <w:p w14:paraId="1BC5D200" w14:textId="77777777" w:rsidR="00D7334F" w:rsidRDefault="00D7334F" w:rsidP="002076C2">
            <w:pPr>
              <w:spacing w:line="288" w:lineRule="auto"/>
              <w:jc w:val="both"/>
              <w:rPr>
                <w:b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Терміни вивчення дисципліни</w:t>
            </w:r>
          </w:p>
        </w:tc>
        <w:tc>
          <w:tcPr>
            <w:tcW w:w="5812" w:type="dxa"/>
          </w:tcPr>
          <w:p w14:paraId="0F1600B3" w14:textId="4CC00F41" w:rsidR="00D7334F" w:rsidRDefault="005278F9" w:rsidP="002076C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  <w:r w:rsidR="00454CCB">
              <w:rPr>
                <w:sz w:val="24"/>
                <w:szCs w:val="24"/>
              </w:rPr>
              <w:t>-й семестр</w:t>
            </w:r>
          </w:p>
        </w:tc>
      </w:tr>
      <w:tr w:rsidR="00D7334F" w14:paraId="66F953CC" w14:textId="77777777" w:rsidTr="005D00FD">
        <w:tc>
          <w:tcPr>
            <w:tcW w:w="3544" w:type="dxa"/>
          </w:tcPr>
          <w:p w14:paraId="0101F7B5" w14:textId="311B73F1" w:rsidR="00D7334F" w:rsidRDefault="00D7334F" w:rsidP="00710AEA">
            <w:pPr>
              <w:jc w:val="both"/>
              <w:rPr>
                <w:b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Назва кафедри, яка викладає дисципліну, абревіатурне позначення</w:t>
            </w:r>
          </w:p>
        </w:tc>
        <w:tc>
          <w:tcPr>
            <w:tcW w:w="5812" w:type="dxa"/>
          </w:tcPr>
          <w:p w14:paraId="0B31B6C2" w14:textId="1621BF1B" w:rsidR="00D7334F" w:rsidRDefault="00454CCB" w:rsidP="002076C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кафедра економіки та підприємництва ім. Т.Г. Беня</w:t>
            </w:r>
          </w:p>
          <w:p w14:paraId="4388823E" w14:textId="31F58A85" w:rsidR="00454CCB" w:rsidRDefault="00454CCB" w:rsidP="002076C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(ЕП)</w:t>
            </w:r>
          </w:p>
        </w:tc>
      </w:tr>
      <w:tr w:rsidR="00D7334F" w14:paraId="6478D819" w14:textId="77777777" w:rsidTr="005D00FD">
        <w:tc>
          <w:tcPr>
            <w:tcW w:w="3544" w:type="dxa"/>
          </w:tcPr>
          <w:p w14:paraId="0610A529" w14:textId="77777777" w:rsidR="00D7334F" w:rsidRDefault="00D7334F" w:rsidP="002076C2">
            <w:pPr>
              <w:spacing w:line="288" w:lineRule="auto"/>
              <w:jc w:val="both"/>
              <w:rPr>
                <w:b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Мова викладання</w:t>
            </w:r>
          </w:p>
        </w:tc>
        <w:tc>
          <w:tcPr>
            <w:tcW w:w="5812" w:type="dxa"/>
          </w:tcPr>
          <w:p w14:paraId="479CC686" w14:textId="2D8248F2" w:rsidR="00D7334F" w:rsidRDefault="00454CCB" w:rsidP="00B03673">
            <w:pPr>
              <w:spacing w:line="312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українська</w:t>
            </w:r>
          </w:p>
        </w:tc>
      </w:tr>
    </w:tbl>
    <w:p w14:paraId="0B07139F" w14:textId="77777777" w:rsidR="00D7334F" w:rsidRDefault="00D7334F" w:rsidP="00D7334F">
      <w:pPr>
        <w:rPr>
          <w:b/>
          <w:bCs/>
          <w:sz w:val="24"/>
          <w:szCs w:val="24"/>
        </w:rPr>
      </w:pPr>
    </w:p>
    <w:p w14:paraId="29887AC1" w14:textId="77777777" w:rsidR="00D7334F" w:rsidRDefault="00D7334F" w:rsidP="00D7334F">
      <w:pPr>
        <w:rPr>
          <w:b/>
          <w:bCs/>
          <w:color w:val="244061"/>
          <w:sz w:val="24"/>
          <w:szCs w:val="24"/>
        </w:rPr>
      </w:pPr>
      <w:r>
        <w:rPr>
          <w:b/>
          <w:bCs/>
          <w:color w:val="244061"/>
          <w:sz w:val="24"/>
          <w:szCs w:val="24"/>
        </w:rPr>
        <w:t>Лектор ( викладач(і))</w:t>
      </w:r>
    </w:p>
    <w:tbl>
      <w:tblPr>
        <w:tblW w:w="9638" w:type="dxa"/>
        <w:tblBorders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977"/>
        <w:gridCol w:w="6661"/>
      </w:tblGrid>
      <w:tr w:rsidR="00D7334F" w14:paraId="26CA74DB" w14:textId="77777777" w:rsidTr="0050218F">
        <w:trPr>
          <w:trHeight w:val="515"/>
        </w:trPr>
        <w:tc>
          <w:tcPr>
            <w:tcW w:w="2977" w:type="dxa"/>
            <w:vMerge w:val="restart"/>
            <w:vAlign w:val="center"/>
          </w:tcPr>
          <w:p w14:paraId="0BC83783" w14:textId="7E9460A6" w:rsidR="00D7334F" w:rsidRDefault="00E267B7" w:rsidP="002076C2">
            <w:pPr>
              <w:jc w:val="center"/>
              <w:rPr>
                <w:b/>
                <w:bCs/>
                <w:color w:val="244061"/>
                <w:sz w:val="24"/>
                <w:szCs w:val="24"/>
              </w:rPr>
            </w:pPr>
            <w:r>
              <w:object w:dxaOrig="4320" w:dyaOrig="2661" w14:anchorId="0F5168ED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93pt;height:126.75pt" o:ole="">
                  <v:imagedata r:id="rId8" o:title=""/>
                </v:shape>
                <o:OLEObject Type="Embed" ProgID="PBrush" ShapeID="_x0000_i1025" DrawAspect="Content" ObjectID="_1799809214" r:id="rId9"/>
              </w:object>
            </w:r>
          </w:p>
        </w:tc>
        <w:tc>
          <w:tcPr>
            <w:tcW w:w="6661" w:type="dxa"/>
          </w:tcPr>
          <w:p w14:paraId="1B065CA8" w14:textId="7BEB55FC" w:rsidR="00D7334F" w:rsidRDefault="00454CCB" w:rsidP="002076C2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канд</w:t>
            </w:r>
            <w:proofErr w:type="spellEnd"/>
            <w:r>
              <w:rPr>
                <w:sz w:val="24"/>
                <w:szCs w:val="24"/>
              </w:rPr>
              <w:t xml:space="preserve">. </w:t>
            </w:r>
            <w:proofErr w:type="spellStart"/>
            <w:r>
              <w:rPr>
                <w:sz w:val="24"/>
                <w:szCs w:val="24"/>
              </w:rPr>
              <w:t>екон</w:t>
            </w:r>
            <w:proofErr w:type="spellEnd"/>
            <w:r>
              <w:rPr>
                <w:sz w:val="24"/>
                <w:szCs w:val="24"/>
              </w:rPr>
              <w:t xml:space="preserve">. наук, доцент </w:t>
            </w:r>
          </w:p>
          <w:p w14:paraId="5E1D581F" w14:textId="393D187E" w:rsidR="00D7334F" w:rsidRPr="00454CCB" w:rsidRDefault="00454CCB" w:rsidP="002076C2">
            <w:pPr>
              <w:rPr>
                <w:b/>
                <w:bCs/>
                <w:sz w:val="24"/>
                <w:szCs w:val="24"/>
              </w:rPr>
            </w:pPr>
            <w:r w:rsidRPr="00454CCB">
              <w:rPr>
                <w:b/>
                <w:bCs/>
                <w:sz w:val="24"/>
                <w:szCs w:val="24"/>
              </w:rPr>
              <w:t>Ігнашкіна Тетяна Борисівна</w:t>
            </w:r>
          </w:p>
        </w:tc>
      </w:tr>
      <w:tr w:rsidR="00D7334F" w14:paraId="44AA7906" w14:textId="77777777" w:rsidTr="0050218F">
        <w:tc>
          <w:tcPr>
            <w:tcW w:w="2977" w:type="dxa"/>
            <w:vMerge/>
          </w:tcPr>
          <w:p w14:paraId="3FF1B5FF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</w:p>
        </w:tc>
        <w:tc>
          <w:tcPr>
            <w:tcW w:w="6661" w:type="dxa"/>
          </w:tcPr>
          <w:p w14:paraId="36DFD992" w14:textId="62DC5EC0" w:rsidR="00D7334F" w:rsidRPr="00270DE3" w:rsidRDefault="0003129F" w:rsidP="00B03673">
            <w:pPr>
              <w:spacing w:line="312" w:lineRule="auto"/>
              <w:rPr>
                <w:sz w:val="24"/>
                <w:szCs w:val="24"/>
              </w:rPr>
            </w:pPr>
            <w:r w:rsidRPr="0003129F">
              <w:rPr>
                <w:sz w:val="24"/>
                <w:szCs w:val="24"/>
                <w:lang w:val="en-US"/>
              </w:rPr>
              <w:t>t</w:t>
            </w:r>
            <w:r w:rsidRPr="00270DE3">
              <w:rPr>
                <w:sz w:val="24"/>
                <w:szCs w:val="24"/>
              </w:rPr>
              <w:t>.</w:t>
            </w:r>
            <w:r w:rsidRPr="0003129F">
              <w:rPr>
                <w:sz w:val="24"/>
                <w:szCs w:val="24"/>
                <w:lang w:val="en-US"/>
              </w:rPr>
              <w:t>b</w:t>
            </w:r>
            <w:r w:rsidRPr="00270DE3">
              <w:rPr>
                <w:sz w:val="24"/>
                <w:szCs w:val="24"/>
              </w:rPr>
              <w:t>.</w:t>
            </w:r>
            <w:proofErr w:type="spellStart"/>
            <w:r w:rsidRPr="0003129F">
              <w:rPr>
                <w:sz w:val="24"/>
                <w:szCs w:val="24"/>
                <w:lang w:val="en-US"/>
              </w:rPr>
              <w:t>ihnashkina</w:t>
            </w:r>
            <w:proofErr w:type="spellEnd"/>
            <w:r w:rsidRPr="00270DE3">
              <w:rPr>
                <w:sz w:val="24"/>
                <w:szCs w:val="24"/>
              </w:rPr>
              <w:t>@</w:t>
            </w:r>
            <w:proofErr w:type="spellStart"/>
            <w:r w:rsidRPr="0003129F">
              <w:rPr>
                <w:sz w:val="24"/>
                <w:szCs w:val="24"/>
                <w:lang w:val="en-US"/>
              </w:rPr>
              <w:t>ust</w:t>
            </w:r>
            <w:proofErr w:type="spellEnd"/>
            <w:r w:rsidRPr="00270DE3">
              <w:rPr>
                <w:sz w:val="24"/>
                <w:szCs w:val="24"/>
              </w:rPr>
              <w:t>.</w:t>
            </w:r>
            <w:proofErr w:type="spellStart"/>
            <w:r w:rsidRPr="0003129F">
              <w:rPr>
                <w:sz w:val="24"/>
                <w:szCs w:val="24"/>
                <w:lang w:val="en-US"/>
              </w:rPr>
              <w:t>edu</w:t>
            </w:r>
            <w:proofErr w:type="spellEnd"/>
            <w:r w:rsidRPr="00270DE3">
              <w:rPr>
                <w:sz w:val="24"/>
                <w:szCs w:val="24"/>
              </w:rPr>
              <w:t>.</w:t>
            </w:r>
            <w:proofErr w:type="spellStart"/>
            <w:r w:rsidRPr="0003129F">
              <w:rPr>
                <w:sz w:val="24"/>
                <w:szCs w:val="24"/>
                <w:lang w:val="en-US"/>
              </w:rPr>
              <w:t>ua</w:t>
            </w:r>
            <w:proofErr w:type="spellEnd"/>
          </w:p>
        </w:tc>
      </w:tr>
      <w:tr w:rsidR="00D7334F" w14:paraId="22714527" w14:textId="77777777" w:rsidTr="0050218F">
        <w:tc>
          <w:tcPr>
            <w:tcW w:w="2977" w:type="dxa"/>
            <w:vMerge/>
          </w:tcPr>
          <w:p w14:paraId="5AF1C3DA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</w:p>
        </w:tc>
        <w:tc>
          <w:tcPr>
            <w:tcW w:w="6661" w:type="dxa"/>
          </w:tcPr>
          <w:p w14:paraId="07F378E3" w14:textId="4D79F36B" w:rsidR="00D7334F" w:rsidRDefault="00454CCB" w:rsidP="00B03673">
            <w:pPr>
              <w:spacing w:line="312" w:lineRule="auto"/>
              <w:rPr>
                <w:sz w:val="24"/>
                <w:szCs w:val="24"/>
              </w:rPr>
            </w:pPr>
            <w:r w:rsidRPr="00454CCB">
              <w:rPr>
                <w:sz w:val="24"/>
                <w:szCs w:val="24"/>
              </w:rPr>
              <w:t>https://nmetau.edu.ua/ua/mdiv/i2028/p-2/e44</w:t>
            </w:r>
          </w:p>
        </w:tc>
      </w:tr>
      <w:tr w:rsidR="00D7334F" w14:paraId="5D8DF62F" w14:textId="77777777" w:rsidTr="0050218F">
        <w:trPr>
          <w:trHeight w:val="383"/>
        </w:trPr>
        <w:tc>
          <w:tcPr>
            <w:tcW w:w="2977" w:type="dxa"/>
            <w:vMerge/>
          </w:tcPr>
          <w:p w14:paraId="6E76B4D8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</w:p>
        </w:tc>
        <w:tc>
          <w:tcPr>
            <w:tcW w:w="6661" w:type="dxa"/>
          </w:tcPr>
          <w:p w14:paraId="5B04ADD7" w14:textId="14962CDA" w:rsidR="00D7334F" w:rsidRDefault="00BD1068" w:rsidP="002076C2">
            <w:pPr>
              <w:rPr>
                <w:color w:val="000000"/>
                <w:sz w:val="24"/>
                <w:szCs w:val="24"/>
              </w:rPr>
            </w:pPr>
            <w:r w:rsidRPr="005278F9">
              <w:rPr>
                <w:sz w:val="24"/>
                <w:szCs w:val="24"/>
              </w:rPr>
              <w:t>https://classroom.google.com/c/NjA4MjE2OTE0OTIz</w:t>
            </w:r>
          </w:p>
        </w:tc>
      </w:tr>
      <w:tr w:rsidR="00D7334F" w14:paraId="75ACE0BD" w14:textId="77777777" w:rsidTr="0050218F">
        <w:trPr>
          <w:trHeight w:val="645"/>
        </w:trPr>
        <w:tc>
          <w:tcPr>
            <w:tcW w:w="2977" w:type="dxa"/>
            <w:vMerge/>
          </w:tcPr>
          <w:p w14:paraId="2A2A4430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</w:p>
        </w:tc>
        <w:tc>
          <w:tcPr>
            <w:tcW w:w="6661" w:type="dxa"/>
          </w:tcPr>
          <w:p w14:paraId="0640BF81" w14:textId="311354D0" w:rsidR="00D50B0F" w:rsidRDefault="00A71054" w:rsidP="002076C2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пр. Науки, 4,</w:t>
            </w:r>
            <w:bookmarkStart w:id="0" w:name="_GoBack"/>
            <w:bookmarkEnd w:id="0"/>
            <w:r>
              <w:rPr>
                <w:color w:val="000000"/>
                <w:sz w:val="24"/>
                <w:szCs w:val="24"/>
              </w:rPr>
              <w:t xml:space="preserve"> </w:t>
            </w:r>
            <w:r w:rsidR="00D50B0F">
              <w:rPr>
                <w:color w:val="000000"/>
                <w:sz w:val="24"/>
                <w:szCs w:val="24"/>
              </w:rPr>
              <w:t>центральний корпус, к. 350</w:t>
            </w:r>
            <w:r w:rsidR="00D7334F">
              <w:rPr>
                <w:color w:val="000000"/>
                <w:sz w:val="24"/>
                <w:szCs w:val="24"/>
              </w:rPr>
              <w:t xml:space="preserve"> </w:t>
            </w:r>
          </w:p>
          <w:p w14:paraId="3286BA7B" w14:textId="68BF1976" w:rsidR="00D7334F" w:rsidRDefault="00D50B0F" w:rsidP="002076C2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+38 067 565 92 15</w:t>
            </w:r>
            <w:r w:rsidR="00D7334F">
              <w:rPr>
                <w:color w:val="000000"/>
                <w:sz w:val="24"/>
                <w:szCs w:val="24"/>
              </w:rPr>
              <w:t xml:space="preserve"> </w:t>
            </w:r>
          </w:p>
        </w:tc>
      </w:tr>
    </w:tbl>
    <w:p w14:paraId="0436AD9F" w14:textId="77777777" w:rsidR="00D7334F" w:rsidRDefault="00D7334F" w:rsidP="00D7334F">
      <w:pPr>
        <w:rPr>
          <w:b/>
          <w:bCs/>
          <w:sz w:val="24"/>
          <w:szCs w:val="24"/>
        </w:rPr>
      </w:pPr>
    </w:p>
    <w:tbl>
      <w:tblPr>
        <w:tblW w:w="10065" w:type="dxa"/>
        <w:tblBorders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261"/>
        <w:gridCol w:w="6804"/>
      </w:tblGrid>
      <w:tr w:rsidR="00D7334F" w14:paraId="768ADD9C" w14:textId="77777777" w:rsidTr="00710AEA">
        <w:tc>
          <w:tcPr>
            <w:tcW w:w="3261" w:type="dxa"/>
          </w:tcPr>
          <w:p w14:paraId="40AF6316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Передумови вивчення дисципліни</w:t>
            </w:r>
          </w:p>
        </w:tc>
        <w:tc>
          <w:tcPr>
            <w:tcW w:w="6804" w:type="dxa"/>
          </w:tcPr>
          <w:p w14:paraId="50FBB6C8" w14:textId="77777777" w:rsidR="0029704F" w:rsidRPr="0029704F" w:rsidRDefault="0029704F" w:rsidP="0029704F">
            <w:pPr>
              <w:spacing w:line="252" w:lineRule="auto"/>
              <w:jc w:val="both"/>
              <w:rPr>
                <w:sz w:val="24"/>
                <w:szCs w:val="24"/>
              </w:rPr>
            </w:pPr>
            <w:r w:rsidRPr="0029704F">
              <w:rPr>
                <w:sz w:val="24"/>
                <w:szCs w:val="24"/>
                <w:lang/>
              </w:rPr>
              <w:t xml:space="preserve">Передумовами вивчення дисципліни  «Технології прийняття управлінських рішень» є </w:t>
            </w:r>
            <w:r w:rsidRPr="0029704F">
              <w:rPr>
                <w:sz w:val="24"/>
                <w:szCs w:val="24"/>
              </w:rPr>
              <w:t xml:space="preserve">знання з дисциплін «Філософія науки», «Інформаційні технології в наукових дослідженнях», «Сучасні технології фінансового менеджменту», «Стратегічне управління суб’єктами підприємницької діяльності». </w:t>
            </w:r>
          </w:p>
          <w:p w14:paraId="237910EB" w14:textId="0E6A6765" w:rsidR="00D7334F" w:rsidRDefault="0029704F" w:rsidP="00CA0AD0">
            <w:pPr>
              <w:spacing w:line="252" w:lineRule="auto"/>
              <w:jc w:val="both"/>
              <w:rPr>
                <w:b/>
                <w:bCs/>
                <w:color w:val="244061"/>
                <w:sz w:val="24"/>
                <w:szCs w:val="24"/>
              </w:rPr>
            </w:pPr>
            <w:r w:rsidRPr="0029704F">
              <w:rPr>
                <w:sz w:val="24"/>
                <w:szCs w:val="24"/>
                <w:lang/>
              </w:rPr>
              <w:t xml:space="preserve">Отримані під час вивчення дисципліни знання і навички використовуються при підготовці дисертаційної роботи. </w:t>
            </w:r>
          </w:p>
        </w:tc>
      </w:tr>
      <w:tr w:rsidR="00D7334F" w14:paraId="300E87AA" w14:textId="77777777" w:rsidTr="00710AEA">
        <w:tc>
          <w:tcPr>
            <w:tcW w:w="3261" w:type="dxa"/>
          </w:tcPr>
          <w:p w14:paraId="4864AC7F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Мета навчальної дисципліни</w:t>
            </w:r>
          </w:p>
        </w:tc>
        <w:tc>
          <w:tcPr>
            <w:tcW w:w="6804" w:type="dxa"/>
          </w:tcPr>
          <w:p w14:paraId="593A63AB" w14:textId="014363AF" w:rsidR="00D7334F" w:rsidRDefault="00CA0AD0" w:rsidP="00CA0AD0">
            <w:pPr>
              <w:spacing w:line="252" w:lineRule="auto"/>
              <w:jc w:val="both"/>
              <w:rPr>
                <w:b/>
                <w:bCs/>
                <w:color w:val="244061"/>
                <w:sz w:val="24"/>
                <w:szCs w:val="24"/>
              </w:rPr>
            </w:pPr>
            <w:bookmarkStart w:id="1" w:name="_Hlk145154627"/>
            <w:r w:rsidRPr="00CA0AD0">
              <w:rPr>
                <w:sz w:val="24"/>
                <w:szCs w:val="24"/>
                <w:lang/>
              </w:rPr>
              <w:t>Формування знань і навичок щодо застосування наукових методів в організації процесу прийняття управлінських рішень, безпосередньо при його здійсненні, а також на стадії реалізації прийнятих рішень.</w:t>
            </w:r>
            <w:bookmarkEnd w:id="1"/>
            <w:r w:rsidR="00D50B0F" w:rsidRPr="00D50B0F">
              <w:rPr>
                <w:sz w:val="24"/>
                <w:szCs w:val="24"/>
              </w:rPr>
              <w:t>.</w:t>
            </w:r>
          </w:p>
        </w:tc>
      </w:tr>
      <w:tr w:rsidR="00D7334F" w14:paraId="18CA8DD9" w14:textId="77777777" w:rsidTr="00710AEA">
        <w:tc>
          <w:tcPr>
            <w:tcW w:w="3261" w:type="dxa"/>
          </w:tcPr>
          <w:p w14:paraId="387757DB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Очікувані результати навчання</w:t>
            </w:r>
          </w:p>
        </w:tc>
        <w:tc>
          <w:tcPr>
            <w:tcW w:w="6804" w:type="dxa"/>
          </w:tcPr>
          <w:p w14:paraId="075B4334" w14:textId="32AB9DC1" w:rsidR="00D7334F" w:rsidRPr="00BD1068" w:rsidRDefault="00D50B0F" w:rsidP="00CA0AD0">
            <w:pPr>
              <w:spacing w:line="252" w:lineRule="auto"/>
              <w:jc w:val="both"/>
              <w:rPr>
                <w:sz w:val="24"/>
                <w:szCs w:val="24"/>
              </w:rPr>
            </w:pPr>
            <w:r w:rsidRPr="00BD1068">
              <w:rPr>
                <w:sz w:val="24"/>
                <w:szCs w:val="24"/>
              </w:rPr>
              <w:t xml:space="preserve">ОРН1. </w:t>
            </w:r>
            <w:r w:rsidR="00CA0AD0" w:rsidRPr="00CA0AD0">
              <w:rPr>
                <w:sz w:val="24"/>
                <w:szCs w:val="24"/>
              </w:rPr>
              <w:t>Виявляти сутність, процедури розробки і прийняття управлінських рішень, обирати джерела інформаційної підтримки процесу даного процесу.     Класифікувати методи прийняття управлінських рішень з визначенням їх сутності та призначення, ілюструвати їх використання на практиці.</w:t>
            </w:r>
          </w:p>
          <w:p w14:paraId="58D3C645" w14:textId="15860C9F" w:rsidR="00D50B0F" w:rsidRPr="00BD1068" w:rsidRDefault="00D50B0F" w:rsidP="00CA0AD0">
            <w:pPr>
              <w:spacing w:line="252" w:lineRule="auto"/>
              <w:jc w:val="both"/>
              <w:rPr>
                <w:sz w:val="24"/>
                <w:szCs w:val="24"/>
              </w:rPr>
            </w:pPr>
            <w:r w:rsidRPr="00BD1068">
              <w:rPr>
                <w:sz w:val="24"/>
                <w:szCs w:val="24"/>
              </w:rPr>
              <w:t xml:space="preserve">ОРН2. </w:t>
            </w:r>
            <w:r w:rsidR="00CA0AD0" w:rsidRPr="00CA0AD0">
              <w:rPr>
                <w:sz w:val="24"/>
                <w:szCs w:val="24"/>
              </w:rPr>
              <w:t xml:space="preserve">З’ясувати вплив людського фактору на прийняття управлінських рішень. Обґрунтовувати методичні підходи до прийняття рішень в різних  аспектах економічної діяльності </w:t>
            </w:r>
            <w:r w:rsidR="00CA0AD0" w:rsidRPr="00CA0AD0">
              <w:rPr>
                <w:sz w:val="24"/>
                <w:szCs w:val="24"/>
              </w:rPr>
              <w:lastRenderedPageBreak/>
              <w:t>підприємства з подальшим їх використанням при виконанні завдань розрахункового характеру.</w:t>
            </w:r>
            <w:r w:rsidR="00C93903" w:rsidRPr="00BD1068">
              <w:rPr>
                <w:sz w:val="24"/>
                <w:szCs w:val="24"/>
              </w:rPr>
              <w:t xml:space="preserve">    </w:t>
            </w:r>
          </w:p>
          <w:p w14:paraId="557230E4" w14:textId="719670EC" w:rsidR="00D50B0F" w:rsidRPr="00CA0AD0" w:rsidRDefault="00D50B0F" w:rsidP="00710AEA">
            <w:pPr>
              <w:spacing w:line="252" w:lineRule="auto"/>
              <w:jc w:val="both"/>
              <w:rPr>
                <w:sz w:val="24"/>
                <w:szCs w:val="24"/>
              </w:rPr>
            </w:pPr>
            <w:r w:rsidRPr="00BD1068">
              <w:rPr>
                <w:sz w:val="24"/>
                <w:szCs w:val="24"/>
              </w:rPr>
              <w:t xml:space="preserve">ОРН3. </w:t>
            </w:r>
            <w:r w:rsidR="00CA0AD0" w:rsidRPr="00CA0AD0">
              <w:rPr>
                <w:sz w:val="24"/>
                <w:szCs w:val="24"/>
              </w:rPr>
              <w:t>Оцінювати за різними критеріями альтернативи рішень, що приймаються за умов невизначеності, ризику та конфліктів, вибирати найкращу з альтернатив.</w:t>
            </w:r>
          </w:p>
        </w:tc>
      </w:tr>
      <w:tr w:rsidR="00D7334F" w14:paraId="7E615F11" w14:textId="77777777" w:rsidTr="00710AEA">
        <w:tc>
          <w:tcPr>
            <w:tcW w:w="3261" w:type="dxa"/>
          </w:tcPr>
          <w:p w14:paraId="2DB06A57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lastRenderedPageBreak/>
              <w:t>Зміст дисципліни</w:t>
            </w:r>
          </w:p>
        </w:tc>
        <w:tc>
          <w:tcPr>
            <w:tcW w:w="6804" w:type="dxa"/>
          </w:tcPr>
          <w:p w14:paraId="2D523263" w14:textId="50F6E7E6" w:rsidR="005278F9" w:rsidRDefault="005278F9" w:rsidP="00496E2A">
            <w:pPr>
              <w:ind w:left="886" w:hanging="886"/>
              <w:rPr>
                <w:color w:val="000000"/>
                <w:sz w:val="24"/>
                <w:szCs w:val="24"/>
                <w:lang/>
              </w:rPr>
            </w:pPr>
            <w:r w:rsidRPr="00B332E5">
              <w:rPr>
                <w:b/>
                <w:bCs/>
                <w:color w:val="000000"/>
                <w:sz w:val="24"/>
                <w:szCs w:val="24"/>
                <w:u w:val="single"/>
                <w:lang/>
              </w:rPr>
              <w:t>Розділ 1.</w:t>
            </w:r>
            <w:r w:rsidRPr="00B332E5">
              <w:rPr>
                <w:b/>
                <w:bCs/>
                <w:color w:val="000000"/>
                <w:sz w:val="24"/>
                <w:szCs w:val="24"/>
                <w:lang/>
              </w:rPr>
              <w:t xml:space="preserve"> </w:t>
            </w:r>
            <w:r w:rsidR="00CA0AD0" w:rsidRPr="00B02371">
              <w:rPr>
                <w:b/>
                <w:bCs/>
                <w:sz w:val="24"/>
                <w:szCs w:val="24"/>
                <w:u w:val="single"/>
                <w:lang/>
              </w:rPr>
              <w:t>Теоретичні та методичні засади прийняття управлінських рішень</w:t>
            </w:r>
          </w:p>
          <w:p w14:paraId="465F5377" w14:textId="08651EEA" w:rsidR="009448FB" w:rsidRPr="00CA0AD0" w:rsidRDefault="00C93903" w:rsidP="00710AEA">
            <w:pPr>
              <w:jc w:val="both"/>
              <w:rPr>
                <w:color w:val="000000"/>
                <w:sz w:val="24"/>
                <w:szCs w:val="24"/>
                <w:lang/>
              </w:rPr>
            </w:pPr>
            <w:r w:rsidRPr="009448FB">
              <w:rPr>
                <w:color w:val="000000"/>
                <w:sz w:val="24"/>
                <w:szCs w:val="24"/>
                <w:lang/>
              </w:rPr>
              <w:t xml:space="preserve">Тема 1. </w:t>
            </w:r>
            <w:bookmarkStart w:id="2" w:name="_Hlk174967809"/>
            <w:r w:rsidR="00CA0AD0" w:rsidRPr="00CA0AD0">
              <w:rPr>
                <w:color w:val="000000"/>
                <w:sz w:val="24"/>
                <w:szCs w:val="24"/>
                <w:lang/>
              </w:rPr>
              <w:t>Сутність та класифікація управлінських рішень</w:t>
            </w:r>
          </w:p>
          <w:bookmarkEnd w:id="2"/>
          <w:p w14:paraId="09AE3931" w14:textId="77777777" w:rsidR="00CA0AD0" w:rsidRPr="00CA0AD0" w:rsidRDefault="00C93903" w:rsidP="00CA0AD0">
            <w:pPr>
              <w:ind w:left="886" w:hanging="886"/>
              <w:jc w:val="both"/>
              <w:rPr>
                <w:color w:val="000000"/>
                <w:sz w:val="24"/>
                <w:szCs w:val="24"/>
                <w:lang/>
              </w:rPr>
            </w:pPr>
            <w:r w:rsidRPr="00CA0AD0">
              <w:rPr>
                <w:color w:val="000000"/>
                <w:sz w:val="24"/>
                <w:szCs w:val="24"/>
                <w:lang/>
              </w:rPr>
              <w:t xml:space="preserve">Тема 2. </w:t>
            </w:r>
            <w:r w:rsidR="00CA0AD0" w:rsidRPr="00CA0AD0">
              <w:rPr>
                <w:color w:val="000000"/>
                <w:sz w:val="24"/>
                <w:szCs w:val="24"/>
                <w:lang/>
              </w:rPr>
              <w:t>Інформаційне забезпечення прийняття управлінських рішень</w:t>
            </w:r>
          </w:p>
          <w:p w14:paraId="793992BD" w14:textId="389C7922" w:rsidR="00CA0AD0" w:rsidRPr="00CA0AD0" w:rsidRDefault="00CA0AD0" w:rsidP="00CA0AD0">
            <w:pPr>
              <w:jc w:val="both"/>
              <w:rPr>
                <w:color w:val="000000"/>
                <w:sz w:val="24"/>
                <w:szCs w:val="24"/>
                <w:lang/>
              </w:rPr>
            </w:pPr>
            <w:r w:rsidRPr="00CA0AD0">
              <w:rPr>
                <w:color w:val="000000"/>
                <w:sz w:val="24"/>
                <w:szCs w:val="24"/>
                <w:lang/>
              </w:rPr>
              <w:t>Тема 3. Моделі і методи прийняття управлінських рішень</w:t>
            </w:r>
          </w:p>
          <w:p w14:paraId="212656D7" w14:textId="01D4733F" w:rsidR="005278F9" w:rsidRPr="00C93903" w:rsidRDefault="00CA0AD0" w:rsidP="00CA0AD0">
            <w:pPr>
              <w:spacing w:before="120"/>
              <w:ind w:left="885" w:hanging="885"/>
              <w:rPr>
                <w:color w:val="000000"/>
                <w:sz w:val="24"/>
                <w:szCs w:val="24"/>
                <w:lang/>
              </w:rPr>
            </w:pPr>
            <w:r>
              <w:rPr>
                <w:color w:val="000000"/>
                <w:sz w:val="24"/>
                <w:szCs w:val="24"/>
                <w:lang/>
              </w:rPr>
              <w:t xml:space="preserve"> </w:t>
            </w:r>
            <w:r w:rsidR="005278F9" w:rsidRPr="00B332E5">
              <w:rPr>
                <w:b/>
                <w:bCs/>
                <w:color w:val="000000"/>
                <w:sz w:val="24"/>
                <w:szCs w:val="24"/>
                <w:u w:val="single"/>
                <w:lang/>
              </w:rPr>
              <w:t xml:space="preserve">Розділ 2. </w:t>
            </w:r>
            <w:r w:rsidRPr="00B02371">
              <w:rPr>
                <w:b/>
                <w:bCs/>
                <w:sz w:val="24"/>
                <w:szCs w:val="24"/>
                <w:u w:val="single"/>
                <w:lang/>
              </w:rPr>
              <w:t>Людські, стратегічні та функціональні аспекти прийняття управлінських рішень</w:t>
            </w:r>
          </w:p>
          <w:p w14:paraId="3D76584A" w14:textId="640E6DB1" w:rsidR="009448FB" w:rsidRDefault="00C93903" w:rsidP="00CA0AD0">
            <w:pPr>
              <w:ind w:left="886" w:hanging="886"/>
              <w:jc w:val="both"/>
              <w:rPr>
                <w:color w:val="000000"/>
                <w:sz w:val="24"/>
                <w:szCs w:val="24"/>
                <w:lang/>
              </w:rPr>
            </w:pPr>
            <w:r>
              <w:rPr>
                <w:color w:val="000000"/>
                <w:sz w:val="24"/>
                <w:szCs w:val="24"/>
                <w:lang/>
              </w:rPr>
              <w:t xml:space="preserve">Тема </w:t>
            </w:r>
            <w:r w:rsidR="00CA0AD0">
              <w:rPr>
                <w:color w:val="000000"/>
                <w:sz w:val="24"/>
                <w:szCs w:val="24"/>
                <w:lang/>
              </w:rPr>
              <w:t>4</w:t>
            </w:r>
            <w:r>
              <w:rPr>
                <w:color w:val="000000"/>
                <w:sz w:val="24"/>
                <w:szCs w:val="24"/>
                <w:lang/>
              </w:rPr>
              <w:t xml:space="preserve">. </w:t>
            </w:r>
            <w:r w:rsidR="00CA0AD0" w:rsidRPr="00CA0AD0">
              <w:rPr>
                <w:color w:val="000000"/>
                <w:sz w:val="24"/>
                <w:szCs w:val="24"/>
                <w:lang/>
              </w:rPr>
              <w:t>Людський фактор і психологічні аспекти прийняття управлінських рішень</w:t>
            </w:r>
          </w:p>
          <w:p w14:paraId="2E75BD03" w14:textId="3BA0A278" w:rsidR="00C93903" w:rsidRPr="00C93903" w:rsidRDefault="009448FB" w:rsidP="00CA0AD0">
            <w:pPr>
              <w:ind w:left="886" w:hanging="886"/>
              <w:jc w:val="both"/>
              <w:rPr>
                <w:color w:val="000000"/>
                <w:sz w:val="24"/>
                <w:szCs w:val="24"/>
                <w:lang/>
              </w:rPr>
            </w:pPr>
            <w:r>
              <w:rPr>
                <w:color w:val="000000"/>
                <w:sz w:val="24"/>
                <w:szCs w:val="24"/>
                <w:lang/>
              </w:rPr>
              <w:t xml:space="preserve">Тема </w:t>
            </w:r>
            <w:r w:rsidR="00CA0AD0">
              <w:rPr>
                <w:color w:val="000000"/>
                <w:sz w:val="24"/>
                <w:szCs w:val="24"/>
                <w:lang/>
              </w:rPr>
              <w:t>5</w:t>
            </w:r>
            <w:r>
              <w:rPr>
                <w:color w:val="000000"/>
                <w:sz w:val="24"/>
                <w:szCs w:val="24"/>
                <w:lang/>
              </w:rPr>
              <w:t xml:space="preserve">. </w:t>
            </w:r>
            <w:r w:rsidR="00CA0AD0" w:rsidRPr="00CA0AD0">
              <w:rPr>
                <w:color w:val="000000"/>
                <w:sz w:val="24"/>
                <w:szCs w:val="24"/>
                <w:lang/>
              </w:rPr>
              <w:t>Планування та прогнозування як основа прийняття управлінських рішень</w:t>
            </w:r>
          </w:p>
          <w:p w14:paraId="6BA87A5D" w14:textId="77777777" w:rsidR="00CA0AD0" w:rsidRPr="00CA0AD0" w:rsidRDefault="00C93903" w:rsidP="00CA0AD0">
            <w:pPr>
              <w:ind w:left="1027" w:hanging="1027"/>
              <w:jc w:val="both"/>
              <w:rPr>
                <w:color w:val="000000"/>
                <w:sz w:val="24"/>
                <w:szCs w:val="24"/>
                <w:lang/>
              </w:rPr>
            </w:pPr>
            <w:r>
              <w:rPr>
                <w:color w:val="000000"/>
                <w:sz w:val="24"/>
                <w:szCs w:val="24"/>
                <w:lang/>
              </w:rPr>
              <w:t xml:space="preserve">Тема </w:t>
            </w:r>
            <w:r w:rsidR="00CA0AD0">
              <w:rPr>
                <w:color w:val="000000"/>
                <w:sz w:val="24"/>
                <w:szCs w:val="24"/>
                <w:lang/>
              </w:rPr>
              <w:t>6</w:t>
            </w:r>
            <w:r>
              <w:rPr>
                <w:color w:val="000000"/>
                <w:sz w:val="24"/>
                <w:szCs w:val="24"/>
                <w:lang/>
              </w:rPr>
              <w:t xml:space="preserve">. </w:t>
            </w:r>
            <w:r w:rsidR="00CA0AD0" w:rsidRPr="00CA0AD0">
              <w:rPr>
                <w:color w:val="000000"/>
                <w:sz w:val="24"/>
                <w:szCs w:val="24"/>
                <w:lang/>
              </w:rPr>
              <w:t>Управлінські рішення в різних сферах економічної діяльності</w:t>
            </w:r>
          </w:p>
          <w:p w14:paraId="5973CA7D" w14:textId="2E381D21" w:rsidR="005278F9" w:rsidRPr="00C93903" w:rsidRDefault="005278F9" w:rsidP="00710AEA">
            <w:pPr>
              <w:spacing w:before="80"/>
              <w:ind w:left="885" w:hanging="885"/>
              <w:rPr>
                <w:color w:val="000000"/>
                <w:sz w:val="24"/>
                <w:szCs w:val="24"/>
              </w:rPr>
            </w:pPr>
            <w:r w:rsidRPr="005278F9">
              <w:rPr>
                <w:b/>
                <w:bCs/>
                <w:color w:val="000000"/>
                <w:sz w:val="24"/>
                <w:szCs w:val="24"/>
                <w:u w:val="single"/>
                <w:lang/>
              </w:rPr>
              <w:t>Розділ 3.</w:t>
            </w:r>
            <w:r w:rsidRPr="00B332E5">
              <w:rPr>
                <w:b/>
                <w:bCs/>
                <w:color w:val="000000"/>
                <w:sz w:val="24"/>
                <w:szCs w:val="24"/>
                <w:lang/>
              </w:rPr>
              <w:t xml:space="preserve"> </w:t>
            </w:r>
            <w:r w:rsidR="003F7811" w:rsidRPr="00984823">
              <w:rPr>
                <w:b/>
                <w:bCs/>
                <w:color w:val="000000"/>
                <w:sz w:val="24"/>
                <w:szCs w:val="24"/>
                <w:u w:val="single"/>
                <w:lang/>
              </w:rPr>
              <w:t xml:space="preserve">Управлінські рішення в різних умовах середовища. </w:t>
            </w:r>
            <w:r w:rsidR="00984823" w:rsidRPr="00984823">
              <w:rPr>
                <w:b/>
                <w:bCs/>
                <w:color w:val="000000"/>
                <w:sz w:val="24"/>
                <w:szCs w:val="24"/>
                <w:u w:val="single"/>
                <w:lang/>
              </w:rPr>
              <w:t>Контроль реалізації  управлінських рішень</w:t>
            </w:r>
            <w:r w:rsidR="00984823" w:rsidRPr="00B02371">
              <w:rPr>
                <w:b/>
                <w:bCs/>
                <w:color w:val="000000"/>
                <w:sz w:val="24"/>
                <w:szCs w:val="24"/>
                <w:lang/>
              </w:rPr>
              <w:t xml:space="preserve"> </w:t>
            </w:r>
          </w:p>
          <w:p w14:paraId="6F5C14E8" w14:textId="5BF92D16" w:rsidR="00C93903" w:rsidRPr="00984823" w:rsidRDefault="00C93903" w:rsidP="00984823">
            <w:pPr>
              <w:ind w:left="885" w:hanging="885"/>
              <w:rPr>
                <w:color w:val="000000"/>
                <w:sz w:val="24"/>
                <w:szCs w:val="24"/>
                <w:lang/>
              </w:rPr>
            </w:pPr>
            <w:r>
              <w:rPr>
                <w:color w:val="000000"/>
                <w:sz w:val="24"/>
                <w:szCs w:val="24"/>
                <w:lang/>
              </w:rPr>
              <w:t xml:space="preserve">Тема </w:t>
            </w:r>
            <w:r w:rsidR="00984823">
              <w:rPr>
                <w:color w:val="000000"/>
                <w:sz w:val="24"/>
                <w:szCs w:val="24"/>
                <w:lang/>
              </w:rPr>
              <w:t>7</w:t>
            </w:r>
            <w:r w:rsidRPr="00984823">
              <w:rPr>
                <w:color w:val="000000"/>
                <w:sz w:val="24"/>
                <w:szCs w:val="24"/>
                <w:lang/>
              </w:rPr>
              <w:t xml:space="preserve">. </w:t>
            </w:r>
            <w:r w:rsidR="00984823" w:rsidRPr="00984823">
              <w:rPr>
                <w:color w:val="000000"/>
                <w:sz w:val="24"/>
                <w:szCs w:val="24"/>
                <w:lang/>
              </w:rPr>
              <w:t>Середовище прийняття управлінських рішень</w:t>
            </w:r>
          </w:p>
          <w:p w14:paraId="63EC6166" w14:textId="7C4F7531" w:rsidR="00C93903" w:rsidRDefault="00C93903" w:rsidP="00984823">
            <w:pPr>
              <w:ind w:left="886" w:hanging="886"/>
              <w:rPr>
                <w:b/>
                <w:bCs/>
                <w:color w:val="244061"/>
                <w:sz w:val="24"/>
                <w:szCs w:val="24"/>
              </w:rPr>
            </w:pPr>
            <w:r w:rsidRPr="00984823">
              <w:rPr>
                <w:color w:val="000000"/>
                <w:sz w:val="24"/>
                <w:szCs w:val="24"/>
                <w:lang/>
              </w:rPr>
              <w:t xml:space="preserve">Тема </w:t>
            </w:r>
            <w:r w:rsidR="00984823" w:rsidRPr="00984823">
              <w:rPr>
                <w:color w:val="000000"/>
                <w:sz w:val="24"/>
                <w:szCs w:val="24"/>
                <w:lang/>
              </w:rPr>
              <w:t>8</w:t>
            </w:r>
            <w:r w:rsidRPr="00984823">
              <w:rPr>
                <w:color w:val="000000"/>
                <w:sz w:val="24"/>
                <w:szCs w:val="24"/>
                <w:lang/>
              </w:rPr>
              <w:t xml:space="preserve">. </w:t>
            </w:r>
            <w:r w:rsidR="00984823" w:rsidRPr="00984823">
              <w:rPr>
                <w:color w:val="000000"/>
                <w:sz w:val="24"/>
                <w:szCs w:val="24"/>
                <w:lang/>
              </w:rPr>
              <w:t>Реалізація управлінських рішень та контроль за їх впровадженням</w:t>
            </w:r>
          </w:p>
        </w:tc>
      </w:tr>
      <w:tr w:rsidR="00D7334F" w14:paraId="027970CB" w14:textId="77777777" w:rsidTr="00710AEA">
        <w:tc>
          <w:tcPr>
            <w:tcW w:w="3261" w:type="dxa"/>
          </w:tcPr>
          <w:p w14:paraId="78890748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  <w:r>
              <w:rPr>
                <w:b/>
                <w:bCs/>
                <w:color w:val="244061"/>
                <w:sz w:val="24"/>
                <w:szCs w:val="24"/>
              </w:rPr>
              <w:t>Контрольні</w:t>
            </w:r>
            <w:r>
              <w:rPr>
                <w:color w:val="244061"/>
                <w:sz w:val="24"/>
                <w:szCs w:val="24"/>
              </w:rPr>
              <w:t xml:space="preserve"> </w:t>
            </w:r>
            <w:r>
              <w:rPr>
                <w:b/>
                <w:color w:val="244061"/>
                <w:sz w:val="24"/>
                <w:szCs w:val="24"/>
              </w:rPr>
              <w:t>заходи та критерії</w:t>
            </w:r>
            <w:r>
              <w:rPr>
                <w:color w:val="244061"/>
                <w:sz w:val="24"/>
                <w:szCs w:val="24"/>
              </w:rPr>
              <w:t xml:space="preserve"> </w:t>
            </w:r>
            <w:r>
              <w:rPr>
                <w:b/>
                <w:color w:val="244061"/>
                <w:sz w:val="24"/>
                <w:szCs w:val="24"/>
              </w:rPr>
              <w:t>оцінювання</w:t>
            </w:r>
          </w:p>
        </w:tc>
        <w:tc>
          <w:tcPr>
            <w:tcW w:w="6804" w:type="dxa"/>
          </w:tcPr>
          <w:p w14:paraId="381A2EA4" w14:textId="676B15DF" w:rsidR="004C0473" w:rsidRPr="004C0473" w:rsidRDefault="004C0473" w:rsidP="004C0473">
            <w:pPr>
              <w:jc w:val="both"/>
              <w:rPr>
                <w:color w:val="000000"/>
                <w:sz w:val="24"/>
                <w:szCs w:val="24"/>
                <w:lang/>
              </w:rPr>
            </w:pPr>
            <w:r w:rsidRPr="004C0473">
              <w:rPr>
                <w:color w:val="000000"/>
                <w:sz w:val="24"/>
                <w:szCs w:val="24"/>
                <w:lang/>
              </w:rPr>
              <w:t xml:space="preserve">Оцінки розділів визначаються за 12-бальною шкалою згідно із затвердженими критеріями та результатами складання екзамену. </w:t>
            </w:r>
          </w:p>
          <w:p w14:paraId="5F7C18DA" w14:textId="3239E811" w:rsidR="004C0473" w:rsidRPr="004C0473" w:rsidRDefault="004C0473" w:rsidP="004C0473">
            <w:pPr>
              <w:jc w:val="both"/>
              <w:rPr>
                <w:color w:val="000000"/>
                <w:sz w:val="24"/>
                <w:szCs w:val="24"/>
                <w:lang/>
              </w:rPr>
            </w:pPr>
            <w:r w:rsidRPr="004C0473">
              <w:rPr>
                <w:color w:val="000000"/>
                <w:sz w:val="24"/>
                <w:szCs w:val="24"/>
                <w:lang/>
              </w:rPr>
              <w:t>Семестрова оцінка формується як середнє арифметичне визначених за 12-бальною шкалою оцінок</w:t>
            </w:r>
            <w:r>
              <w:rPr>
                <w:color w:val="000000"/>
                <w:sz w:val="24"/>
                <w:szCs w:val="24"/>
                <w:lang/>
              </w:rPr>
              <w:t xml:space="preserve"> усіх </w:t>
            </w:r>
            <w:r w:rsidRPr="004C0473">
              <w:rPr>
                <w:color w:val="000000"/>
                <w:sz w:val="24"/>
                <w:szCs w:val="24"/>
                <w:lang/>
              </w:rPr>
              <w:t>розділів з подальшим переведенням до 100-бальної шкали за визначеною методикою.</w:t>
            </w:r>
          </w:p>
          <w:p w14:paraId="3BE95BF4" w14:textId="0B36A707" w:rsidR="00D7334F" w:rsidRDefault="004C0473" w:rsidP="004C0473">
            <w:pPr>
              <w:jc w:val="both"/>
              <w:rPr>
                <w:b/>
                <w:bCs/>
                <w:color w:val="244061"/>
                <w:sz w:val="24"/>
                <w:szCs w:val="24"/>
              </w:rPr>
            </w:pPr>
            <w:bookmarkStart w:id="3" w:name="_Hlk143990692"/>
            <w:bookmarkStart w:id="4" w:name="_Hlk143952976"/>
            <w:r w:rsidRPr="004C0473">
              <w:rPr>
                <w:color w:val="000000"/>
                <w:sz w:val="24"/>
                <w:szCs w:val="24"/>
                <w:lang/>
              </w:rPr>
              <w:t>Підсумкова оцінка з навчальної дисципліни співпадає з її семестровою оцінкою.</w:t>
            </w:r>
            <w:r w:rsidRPr="00B332E5">
              <w:rPr>
                <w:color w:val="000000"/>
                <w:sz w:val="28"/>
                <w:szCs w:val="28"/>
                <w:lang/>
              </w:rPr>
              <w:t xml:space="preserve"> </w:t>
            </w:r>
            <w:bookmarkEnd w:id="3"/>
            <w:bookmarkEnd w:id="4"/>
          </w:p>
        </w:tc>
      </w:tr>
      <w:tr w:rsidR="00D7334F" w14:paraId="2F41727A" w14:textId="77777777" w:rsidTr="00710AEA">
        <w:tc>
          <w:tcPr>
            <w:tcW w:w="3261" w:type="dxa"/>
          </w:tcPr>
          <w:p w14:paraId="07E8C45C" w14:textId="77777777" w:rsidR="00D7334F" w:rsidRDefault="00D7334F" w:rsidP="002076C2">
            <w:pPr>
              <w:rPr>
                <w:b/>
                <w:bCs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Політика викладання</w:t>
            </w:r>
          </w:p>
        </w:tc>
        <w:tc>
          <w:tcPr>
            <w:tcW w:w="6804" w:type="dxa"/>
          </w:tcPr>
          <w:p w14:paraId="67AF9426" w14:textId="77777777" w:rsidR="004C0473" w:rsidRPr="004C0473" w:rsidRDefault="004C0473" w:rsidP="004C0473">
            <w:pPr>
              <w:jc w:val="both"/>
              <w:rPr>
                <w:color w:val="000000"/>
                <w:sz w:val="24"/>
                <w:szCs w:val="24"/>
                <w:lang/>
              </w:rPr>
            </w:pPr>
            <w:r w:rsidRPr="004C0473">
              <w:rPr>
                <w:color w:val="000000"/>
                <w:sz w:val="24"/>
                <w:szCs w:val="24"/>
                <w:lang/>
              </w:rPr>
              <w:t xml:space="preserve">Студент допускається до семестрового оцінювання за наявності позитивних оцінок (не нижче 4 балів за 12-бальною шкалою) з усіх розділів. </w:t>
            </w:r>
          </w:p>
          <w:p w14:paraId="55D36FB6" w14:textId="77777777" w:rsidR="004C0473" w:rsidRPr="004C0473" w:rsidRDefault="004C0473" w:rsidP="004C0473">
            <w:pPr>
              <w:jc w:val="both"/>
              <w:rPr>
                <w:color w:val="000000"/>
                <w:sz w:val="24"/>
                <w:szCs w:val="24"/>
                <w:lang/>
              </w:rPr>
            </w:pPr>
            <w:r w:rsidRPr="004C0473">
              <w:rPr>
                <w:color w:val="000000"/>
                <w:sz w:val="24"/>
                <w:szCs w:val="24"/>
                <w:lang/>
              </w:rPr>
              <w:t xml:space="preserve">Необхідною умовою отримання позитивної оцінки з розділів є  відпрацювання відповідних практичних робіт. </w:t>
            </w:r>
          </w:p>
          <w:p w14:paraId="2B718743" w14:textId="77777777" w:rsidR="004C0473" w:rsidRPr="004C0473" w:rsidRDefault="004C0473" w:rsidP="004C0473">
            <w:pPr>
              <w:jc w:val="both"/>
              <w:rPr>
                <w:color w:val="000000"/>
                <w:sz w:val="24"/>
                <w:szCs w:val="24"/>
                <w:lang/>
              </w:rPr>
            </w:pPr>
            <w:r w:rsidRPr="00984823">
              <w:rPr>
                <w:color w:val="000000"/>
                <w:sz w:val="24"/>
                <w:szCs w:val="24"/>
                <w:lang/>
              </w:rPr>
              <w:t>Необхідною умовою отримання позитивної семестрової оцінки з дисципліни за заочною формою навчання є зарахування індивідуального завдання, за яке відповідно до затверджених критеріїв виставляється оцінка «зараховано» / «не зараховано».</w:t>
            </w:r>
            <w:r w:rsidRPr="004C0473">
              <w:rPr>
                <w:color w:val="000000"/>
                <w:sz w:val="24"/>
                <w:szCs w:val="24"/>
                <w:lang/>
              </w:rPr>
              <w:t xml:space="preserve"> </w:t>
            </w:r>
          </w:p>
          <w:p w14:paraId="07C1C223" w14:textId="4B5E6906" w:rsidR="00601897" w:rsidRDefault="00952EC9" w:rsidP="00710AEA">
            <w:pPr>
              <w:jc w:val="both"/>
              <w:rPr>
                <w:b/>
                <w:bCs/>
                <w:color w:val="244061"/>
                <w:sz w:val="24"/>
                <w:szCs w:val="24"/>
              </w:rPr>
            </w:pPr>
            <w:r w:rsidRPr="00952EC9">
              <w:rPr>
                <w:sz w:val="24"/>
                <w:szCs w:val="24"/>
              </w:rPr>
              <w:t>Конфліктні ситуації, пов’язані з оцінюванням результатів навчання здобувачів вищої освіти, спірні питання у галузі академічної доброчесності вирішуються відповідно до діючих в УДУНТ нормативних документів, що оприлюднено на офіційному сайті університету.</w:t>
            </w:r>
          </w:p>
        </w:tc>
      </w:tr>
      <w:tr w:rsidR="00D7334F" w14:paraId="1BFEC38D" w14:textId="77777777" w:rsidTr="00710AEA">
        <w:tc>
          <w:tcPr>
            <w:tcW w:w="3261" w:type="dxa"/>
            <w:tcBorders>
              <w:bottom w:val="nil"/>
            </w:tcBorders>
          </w:tcPr>
          <w:p w14:paraId="7CD17E9F" w14:textId="77777777" w:rsidR="00D7334F" w:rsidRDefault="00D7334F" w:rsidP="005278F9">
            <w:pPr>
              <w:rPr>
                <w:b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Засоби навчання</w:t>
            </w:r>
          </w:p>
        </w:tc>
        <w:tc>
          <w:tcPr>
            <w:tcW w:w="6804" w:type="dxa"/>
            <w:tcBorders>
              <w:bottom w:val="nil"/>
            </w:tcBorders>
          </w:tcPr>
          <w:p w14:paraId="621496D0" w14:textId="77777777" w:rsidR="00D7334F" w:rsidRDefault="00C93903" w:rsidP="005278F9">
            <w:pPr>
              <w:jc w:val="both"/>
              <w:rPr>
                <w:color w:val="000000"/>
                <w:sz w:val="24"/>
                <w:szCs w:val="24"/>
                <w:lang/>
              </w:rPr>
            </w:pPr>
            <w:r w:rsidRPr="00C93903">
              <w:rPr>
                <w:color w:val="000000"/>
                <w:sz w:val="24"/>
                <w:szCs w:val="24"/>
                <w:lang/>
              </w:rPr>
              <w:t>Навчальний процес передбачає використання мультимедійного комплексу для проведення інтерактивних лекцій, комп’ютерних робочих місць для проведення практичних занять та виконання індивідуального завдання.</w:t>
            </w:r>
          </w:p>
          <w:p w14:paraId="0BF39DF0" w14:textId="719E544A" w:rsidR="00E869D4" w:rsidRDefault="00E869D4" w:rsidP="005278F9">
            <w:pPr>
              <w:jc w:val="both"/>
              <w:rPr>
                <w:b/>
                <w:bCs/>
                <w:color w:val="244061"/>
                <w:sz w:val="24"/>
                <w:szCs w:val="24"/>
              </w:rPr>
            </w:pPr>
          </w:p>
        </w:tc>
      </w:tr>
      <w:tr w:rsidR="00D7334F" w14:paraId="26D3F8E9" w14:textId="77777777" w:rsidTr="00710AEA">
        <w:tc>
          <w:tcPr>
            <w:tcW w:w="3261" w:type="dxa"/>
            <w:tcBorders>
              <w:top w:val="nil"/>
              <w:bottom w:val="nil"/>
            </w:tcBorders>
          </w:tcPr>
          <w:p w14:paraId="17A0B704" w14:textId="77777777" w:rsidR="00D7334F" w:rsidRDefault="00D7334F" w:rsidP="00952EC9">
            <w:pPr>
              <w:spacing w:before="120"/>
              <w:rPr>
                <w:b/>
                <w:color w:val="244061"/>
                <w:sz w:val="24"/>
                <w:szCs w:val="24"/>
              </w:rPr>
            </w:pPr>
            <w:r>
              <w:rPr>
                <w:b/>
                <w:color w:val="244061"/>
                <w:sz w:val="24"/>
                <w:szCs w:val="24"/>
              </w:rPr>
              <w:t>Навчально-методичне забезпечення</w:t>
            </w:r>
          </w:p>
        </w:tc>
        <w:tc>
          <w:tcPr>
            <w:tcW w:w="6804" w:type="dxa"/>
            <w:tcBorders>
              <w:top w:val="nil"/>
              <w:bottom w:val="nil"/>
            </w:tcBorders>
          </w:tcPr>
          <w:p w14:paraId="2301B6F3" w14:textId="77777777" w:rsidR="00496E2A" w:rsidRPr="00984823" w:rsidRDefault="00496E2A" w:rsidP="00710AEA">
            <w:pPr>
              <w:widowControl/>
              <w:autoSpaceDE/>
              <w:autoSpaceDN/>
              <w:adjustRightInd/>
              <w:ind w:left="318"/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984823">
              <w:rPr>
                <w:b/>
                <w:bCs/>
                <w:color w:val="000000"/>
                <w:sz w:val="24"/>
                <w:szCs w:val="24"/>
              </w:rPr>
              <w:t>Основна література </w:t>
            </w:r>
          </w:p>
          <w:p w14:paraId="267B08D7" w14:textId="77777777" w:rsidR="00984823" w:rsidRPr="00984823" w:rsidRDefault="00984823" w:rsidP="00710AEA">
            <w:pPr>
              <w:widowControl/>
              <w:numPr>
                <w:ilvl w:val="0"/>
                <w:numId w:val="5"/>
              </w:numPr>
              <w:tabs>
                <w:tab w:val="clear" w:pos="720"/>
              </w:tabs>
              <w:autoSpaceDE/>
              <w:autoSpaceDN/>
              <w:adjustRightInd/>
              <w:ind w:left="318" w:hanging="318"/>
              <w:jc w:val="both"/>
              <w:rPr>
                <w:color w:val="000000"/>
                <w:sz w:val="24"/>
                <w:szCs w:val="24"/>
              </w:rPr>
            </w:pPr>
            <w:r w:rsidRPr="00984823">
              <w:rPr>
                <w:color w:val="000000"/>
                <w:sz w:val="24"/>
                <w:szCs w:val="24"/>
              </w:rPr>
              <w:t xml:space="preserve">Боровик М. В. Управлінські рішення : конспект лекцій; Харків. </w:t>
            </w:r>
            <w:proofErr w:type="spellStart"/>
            <w:r w:rsidRPr="00984823">
              <w:rPr>
                <w:color w:val="000000"/>
                <w:sz w:val="24"/>
                <w:szCs w:val="24"/>
              </w:rPr>
              <w:t>нац</w:t>
            </w:r>
            <w:proofErr w:type="spellEnd"/>
            <w:r w:rsidRPr="00984823">
              <w:rPr>
                <w:color w:val="000000"/>
                <w:sz w:val="24"/>
                <w:szCs w:val="24"/>
              </w:rPr>
              <w:t xml:space="preserve">. ун-т </w:t>
            </w:r>
            <w:proofErr w:type="spellStart"/>
            <w:r w:rsidRPr="00984823">
              <w:rPr>
                <w:color w:val="000000"/>
                <w:sz w:val="24"/>
                <w:szCs w:val="24"/>
              </w:rPr>
              <w:t>міськ</w:t>
            </w:r>
            <w:proofErr w:type="spellEnd"/>
            <w:r w:rsidRPr="00984823">
              <w:rPr>
                <w:color w:val="000000"/>
                <w:sz w:val="24"/>
                <w:szCs w:val="24"/>
              </w:rPr>
              <w:t>. госп-ва ім. О. М. Бекетова. Харків : ХНУМГ ім. О. М. Бекетова, 2020. 81 с.</w:t>
            </w:r>
          </w:p>
          <w:p w14:paraId="590EECC2" w14:textId="3EE64139" w:rsidR="00984823" w:rsidRPr="00984823" w:rsidRDefault="00984823" w:rsidP="00984823">
            <w:pPr>
              <w:widowControl/>
              <w:numPr>
                <w:ilvl w:val="0"/>
                <w:numId w:val="5"/>
              </w:numPr>
              <w:tabs>
                <w:tab w:val="clear" w:pos="720"/>
              </w:tabs>
              <w:autoSpaceDE/>
              <w:autoSpaceDN/>
              <w:adjustRightInd/>
              <w:ind w:left="318" w:hanging="318"/>
              <w:jc w:val="both"/>
              <w:rPr>
                <w:color w:val="000000"/>
                <w:sz w:val="24"/>
                <w:szCs w:val="24"/>
              </w:rPr>
            </w:pPr>
            <w:proofErr w:type="spellStart"/>
            <w:r w:rsidRPr="00984823">
              <w:rPr>
                <w:color w:val="000000"/>
                <w:sz w:val="24"/>
                <w:szCs w:val="24"/>
              </w:rPr>
              <w:t>Катренко</w:t>
            </w:r>
            <w:proofErr w:type="spellEnd"/>
            <w:r w:rsidRPr="00984823">
              <w:rPr>
                <w:color w:val="000000"/>
                <w:sz w:val="24"/>
                <w:szCs w:val="24"/>
              </w:rPr>
              <w:t xml:space="preserve"> А. В., Пасічник В. В. Прийняття рішень: теорія та практика : підручник. Львів : «Новий Світ – 2000», 2020. 447с.</w:t>
            </w:r>
          </w:p>
          <w:p w14:paraId="2C9DA159" w14:textId="77777777" w:rsidR="00984823" w:rsidRPr="00984823" w:rsidRDefault="00984823" w:rsidP="00984823">
            <w:pPr>
              <w:widowControl/>
              <w:numPr>
                <w:ilvl w:val="0"/>
                <w:numId w:val="5"/>
              </w:numPr>
              <w:tabs>
                <w:tab w:val="clear" w:pos="720"/>
              </w:tabs>
              <w:autoSpaceDE/>
              <w:autoSpaceDN/>
              <w:adjustRightInd/>
              <w:ind w:left="318" w:hanging="318"/>
              <w:jc w:val="both"/>
              <w:rPr>
                <w:color w:val="000000"/>
                <w:sz w:val="24"/>
                <w:szCs w:val="24"/>
              </w:rPr>
            </w:pPr>
            <w:proofErr w:type="spellStart"/>
            <w:r w:rsidRPr="00984823">
              <w:rPr>
                <w:color w:val="000000"/>
                <w:sz w:val="24"/>
                <w:szCs w:val="24"/>
              </w:rPr>
              <w:t>Кушлик-Дивульська</w:t>
            </w:r>
            <w:proofErr w:type="spellEnd"/>
            <w:r w:rsidRPr="00984823">
              <w:rPr>
                <w:color w:val="000000"/>
                <w:sz w:val="24"/>
                <w:szCs w:val="24"/>
              </w:rPr>
              <w:t xml:space="preserve"> О. І., </w:t>
            </w:r>
            <w:proofErr w:type="spellStart"/>
            <w:r w:rsidRPr="00984823">
              <w:rPr>
                <w:color w:val="000000"/>
                <w:sz w:val="24"/>
                <w:szCs w:val="24"/>
              </w:rPr>
              <w:t>Кушлик</w:t>
            </w:r>
            <w:proofErr w:type="spellEnd"/>
            <w:r w:rsidRPr="00984823">
              <w:rPr>
                <w:color w:val="000000"/>
                <w:sz w:val="24"/>
                <w:szCs w:val="24"/>
              </w:rPr>
              <w:t xml:space="preserve"> Б. Р. Основи теорії прийняття рішень. Київ : 2014. 94 с.</w:t>
            </w:r>
          </w:p>
          <w:p w14:paraId="3643A920" w14:textId="77777777" w:rsidR="00984823" w:rsidRPr="00984823" w:rsidRDefault="00984823" w:rsidP="00984823">
            <w:pPr>
              <w:widowControl/>
              <w:numPr>
                <w:ilvl w:val="0"/>
                <w:numId w:val="5"/>
              </w:numPr>
              <w:tabs>
                <w:tab w:val="clear" w:pos="720"/>
              </w:tabs>
              <w:autoSpaceDE/>
              <w:autoSpaceDN/>
              <w:adjustRightInd/>
              <w:ind w:left="318" w:hanging="318"/>
              <w:jc w:val="both"/>
              <w:rPr>
                <w:color w:val="000000"/>
                <w:sz w:val="24"/>
                <w:szCs w:val="24"/>
              </w:rPr>
            </w:pPr>
            <w:r w:rsidRPr="00984823">
              <w:rPr>
                <w:color w:val="000000"/>
                <w:sz w:val="24"/>
                <w:szCs w:val="24"/>
              </w:rPr>
              <w:t xml:space="preserve">Новікова М. М., Кондратенко Н. О., Боровик М. В. та ін. Теоретичні основи забезпечення якості прийняття управлінських рішень в умовах європейської інтеграції : монографія.; Харків. </w:t>
            </w:r>
            <w:proofErr w:type="spellStart"/>
            <w:r w:rsidRPr="00984823">
              <w:rPr>
                <w:color w:val="000000"/>
                <w:sz w:val="24"/>
                <w:szCs w:val="24"/>
              </w:rPr>
              <w:t>нац</w:t>
            </w:r>
            <w:proofErr w:type="spellEnd"/>
            <w:r w:rsidRPr="00984823">
              <w:rPr>
                <w:color w:val="000000"/>
                <w:sz w:val="24"/>
                <w:szCs w:val="24"/>
              </w:rPr>
              <w:t xml:space="preserve">. ун-т </w:t>
            </w:r>
            <w:proofErr w:type="spellStart"/>
            <w:r w:rsidRPr="00984823">
              <w:rPr>
                <w:color w:val="000000"/>
                <w:sz w:val="24"/>
                <w:szCs w:val="24"/>
              </w:rPr>
              <w:t>міськ</w:t>
            </w:r>
            <w:proofErr w:type="spellEnd"/>
            <w:r w:rsidRPr="00984823">
              <w:rPr>
                <w:color w:val="000000"/>
                <w:sz w:val="24"/>
                <w:szCs w:val="24"/>
              </w:rPr>
              <w:t>. госп-ва ім. О. М. Бекетова. Харків : «Друкарня Мадрид», 2020. 335 с.</w:t>
            </w:r>
          </w:p>
          <w:p w14:paraId="5CBC09A3" w14:textId="77777777" w:rsidR="00984823" w:rsidRPr="00984823" w:rsidRDefault="00984823" w:rsidP="00984823">
            <w:pPr>
              <w:widowControl/>
              <w:numPr>
                <w:ilvl w:val="0"/>
                <w:numId w:val="5"/>
              </w:numPr>
              <w:tabs>
                <w:tab w:val="clear" w:pos="720"/>
              </w:tabs>
              <w:autoSpaceDE/>
              <w:autoSpaceDN/>
              <w:adjustRightInd/>
              <w:ind w:left="318" w:hanging="318"/>
              <w:jc w:val="both"/>
              <w:rPr>
                <w:color w:val="000000"/>
                <w:sz w:val="24"/>
                <w:szCs w:val="24"/>
              </w:rPr>
            </w:pPr>
            <w:proofErr w:type="spellStart"/>
            <w:r w:rsidRPr="00984823">
              <w:rPr>
                <w:color w:val="000000"/>
                <w:sz w:val="24"/>
                <w:szCs w:val="24"/>
              </w:rPr>
              <w:t>Петруня</w:t>
            </w:r>
            <w:proofErr w:type="spellEnd"/>
            <w:r w:rsidRPr="00984823">
              <w:rPr>
                <w:color w:val="000000"/>
                <w:sz w:val="24"/>
                <w:szCs w:val="24"/>
              </w:rPr>
              <w:t xml:space="preserve"> Ю. Є., </w:t>
            </w:r>
            <w:proofErr w:type="spellStart"/>
            <w:r w:rsidRPr="00984823">
              <w:rPr>
                <w:color w:val="000000"/>
                <w:sz w:val="24"/>
                <w:szCs w:val="24"/>
              </w:rPr>
              <w:t>Літовченко</w:t>
            </w:r>
            <w:proofErr w:type="spellEnd"/>
            <w:r w:rsidRPr="00984823">
              <w:rPr>
                <w:color w:val="000000"/>
                <w:sz w:val="24"/>
                <w:szCs w:val="24"/>
              </w:rPr>
              <w:t xml:space="preserve"> Б. В., Пасічник Т. О. та ін. Прийняття управлінських рішень: навчальний посібник ; за ред. Ю.Є. </w:t>
            </w:r>
            <w:proofErr w:type="spellStart"/>
            <w:r w:rsidRPr="00984823">
              <w:rPr>
                <w:color w:val="000000"/>
                <w:sz w:val="24"/>
                <w:szCs w:val="24"/>
              </w:rPr>
              <w:t>Петруні</w:t>
            </w:r>
            <w:proofErr w:type="spellEnd"/>
            <w:r w:rsidRPr="00984823">
              <w:rPr>
                <w:color w:val="000000"/>
                <w:sz w:val="24"/>
                <w:szCs w:val="24"/>
              </w:rPr>
              <w:t xml:space="preserve">. 4-те вид., </w:t>
            </w:r>
            <w:proofErr w:type="spellStart"/>
            <w:r w:rsidRPr="00984823">
              <w:rPr>
                <w:color w:val="000000"/>
                <w:sz w:val="24"/>
                <w:szCs w:val="24"/>
              </w:rPr>
              <w:t>переробл</w:t>
            </w:r>
            <w:proofErr w:type="spellEnd"/>
            <w:r w:rsidRPr="00984823">
              <w:rPr>
                <w:color w:val="000000"/>
                <w:sz w:val="24"/>
                <w:szCs w:val="24"/>
              </w:rPr>
              <w:t xml:space="preserve">. і </w:t>
            </w:r>
            <w:proofErr w:type="spellStart"/>
            <w:r w:rsidRPr="00984823">
              <w:rPr>
                <w:color w:val="000000"/>
                <w:sz w:val="24"/>
                <w:szCs w:val="24"/>
              </w:rPr>
              <w:t>доп</w:t>
            </w:r>
            <w:proofErr w:type="spellEnd"/>
            <w:r w:rsidRPr="00984823">
              <w:rPr>
                <w:color w:val="000000"/>
                <w:sz w:val="24"/>
                <w:szCs w:val="24"/>
              </w:rPr>
              <w:t>. Дніпро : Університет митної справи та фінансів, 2020. 276 с.</w:t>
            </w:r>
          </w:p>
          <w:p w14:paraId="34CAAA53" w14:textId="77777777" w:rsidR="00984823" w:rsidRPr="00984823" w:rsidRDefault="00984823" w:rsidP="00984823">
            <w:pPr>
              <w:widowControl/>
              <w:numPr>
                <w:ilvl w:val="0"/>
                <w:numId w:val="5"/>
              </w:numPr>
              <w:tabs>
                <w:tab w:val="clear" w:pos="720"/>
              </w:tabs>
              <w:autoSpaceDE/>
              <w:autoSpaceDN/>
              <w:adjustRightInd/>
              <w:ind w:left="318" w:hanging="318"/>
              <w:jc w:val="both"/>
              <w:rPr>
                <w:color w:val="000000"/>
                <w:sz w:val="24"/>
                <w:szCs w:val="24"/>
              </w:rPr>
            </w:pPr>
            <w:r w:rsidRPr="00984823">
              <w:rPr>
                <w:color w:val="000000"/>
                <w:sz w:val="24"/>
                <w:szCs w:val="24"/>
              </w:rPr>
              <w:t>Методи прийняття управлінських рішень : конспект лекцій. Дніпро : Дніпропетровський державний університет внутрішніх справ, 2019. 67 с.</w:t>
            </w:r>
          </w:p>
          <w:p w14:paraId="5DF51282" w14:textId="77777777" w:rsidR="00984823" w:rsidRPr="00984823" w:rsidRDefault="00984823" w:rsidP="00984823">
            <w:pPr>
              <w:widowControl/>
              <w:numPr>
                <w:ilvl w:val="0"/>
                <w:numId w:val="5"/>
              </w:numPr>
              <w:tabs>
                <w:tab w:val="clear" w:pos="720"/>
              </w:tabs>
              <w:autoSpaceDE/>
              <w:autoSpaceDN/>
              <w:adjustRightInd/>
              <w:ind w:left="318" w:hanging="318"/>
              <w:jc w:val="both"/>
              <w:rPr>
                <w:color w:val="000000"/>
                <w:sz w:val="24"/>
                <w:szCs w:val="24"/>
              </w:rPr>
            </w:pPr>
            <w:r w:rsidRPr="00984823">
              <w:rPr>
                <w:color w:val="000000"/>
                <w:sz w:val="24"/>
                <w:szCs w:val="24"/>
              </w:rPr>
              <w:t xml:space="preserve">Теорія прийняття рішень : підручник; За </w:t>
            </w:r>
            <w:proofErr w:type="spellStart"/>
            <w:r w:rsidRPr="00984823">
              <w:rPr>
                <w:color w:val="000000"/>
                <w:sz w:val="24"/>
                <w:szCs w:val="24"/>
              </w:rPr>
              <w:t>заг</w:t>
            </w:r>
            <w:proofErr w:type="spellEnd"/>
            <w:r w:rsidRPr="00984823">
              <w:rPr>
                <w:color w:val="000000"/>
                <w:sz w:val="24"/>
                <w:szCs w:val="24"/>
              </w:rPr>
              <w:t>. ред. Бутка М. П. Київ : «Центр учбової літератури», 2018. 360 с.</w:t>
            </w:r>
          </w:p>
          <w:p w14:paraId="1DD3F5B2" w14:textId="77777777" w:rsidR="00984823" w:rsidRPr="00984823" w:rsidRDefault="00984823" w:rsidP="00984823">
            <w:pPr>
              <w:widowControl/>
              <w:numPr>
                <w:ilvl w:val="0"/>
                <w:numId w:val="5"/>
              </w:numPr>
              <w:tabs>
                <w:tab w:val="clear" w:pos="720"/>
              </w:tabs>
              <w:autoSpaceDE/>
              <w:autoSpaceDN/>
              <w:adjustRightInd/>
              <w:ind w:left="318" w:hanging="318"/>
              <w:jc w:val="both"/>
              <w:rPr>
                <w:color w:val="000000"/>
                <w:sz w:val="24"/>
                <w:szCs w:val="24"/>
              </w:rPr>
            </w:pPr>
            <w:r w:rsidRPr="00984823">
              <w:rPr>
                <w:color w:val="000000"/>
                <w:sz w:val="24"/>
                <w:szCs w:val="24"/>
              </w:rPr>
              <w:t xml:space="preserve">Технології прийняття управлінських рішень: монографія; За </w:t>
            </w:r>
            <w:proofErr w:type="spellStart"/>
            <w:r w:rsidRPr="00984823">
              <w:rPr>
                <w:color w:val="000000"/>
                <w:sz w:val="24"/>
                <w:szCs w:val="24"/>
              </w:rPr>
              <w:t>заг</w:t>
            </w:r>
            <w:proofErr w:type="spellEnd"/>
            <w:r w:rsidRPr="00984823">
              <w:rPr>
                <w:color w:val="000000"/>
                <w:sz w:val="24"/>
                <w:szCs w:val="24"/>
              </w:rPr>
              <w:t xml:space="preserve">. ред. док. </w:t>
            </w:r>
            <w:proofErr w:type="spellStart"/>
            <w:r w:rsidRPr="00984823">
              <w:rPr>
                <w:color w:val="000000"/>
                <w:sz w:val="24"/>
                <w:szCs w:val="24"/>
              </w:rPr>
              <w:t>екон</w:t>
            </w:r>
            <w:proofErr w:type="spellEnd"/>
            <w:r w:rsidRPr="00984823">
              <w:rPr>
                <w:color w:val="000000"/>
                <w:sz w:val="24"/>
                <w:szCs w:val="24"/>
              </w:rPr>
              <w:t xml:space="preserve">. наук, професора І. О. </w:t>
            </w:r>
            <w:proofErr w:type="spellStart"/>
            <w:r w:rsidRPr="00984823">
              <w:rPr>
                <w:color w:val="000000"/>
                <w:sz w:val="24"/>
                <w:szCs w:val="24"/>
              </w:rPr>
              <w:t>Кузнецової</w:t>
            </w:r>
            <w:proofErr w:type="spellEnd"/>
            <w:r w:rsidRPr="00984823">
              <w:rPr>
                <w:color w:val="000000"/>
                <w:sz w:val="24"/>
                <w:szCs w:val="24"/>
              </w:rPr>
              <w:t>. Харків : «</w:t>
            </w:r>
            <w:proofErr w:type="spellStart"/>
            <w:r w:rsidRPr="00984823">
              <w:rPr>
                <w:color w:val="000000"/>
                <w:sz w:val="24"/>
                <w:szCs w:val="24"/>
              </w:rPr>
              <w:t>Діса</w:t>
            </w:r>
            <w:proofErr w:type="spellEnd"/>
            <w:r w:rsidRPr="00984823">
              <w:rPr>
                <w:color w:val="000000"/>
                <w:sz w:val="24"/>
                <w:szCs w:val="24"/>
              </w:rPr>
              <w:t xml:space="preserve"> плюс», 2023. 430 с.</w:t>
            </w:r>
          </w:p>
          <w:p w14:paraId="678579CA" w14:textId="77777777" w:rsidR="00984823" w:rsidRPr="00984823" w:rsidRDefault="00984823" w:rsidP="00984823">
            <w:pPr>
              <w:widowControl/>
              <w:numPr>
                <w:ilvl w:val="0"/>
                <w:numId w:val="5"/>
              </w:numPr>
              <w:tabs>
                <w:tab w:val="clear" w:pos="720"/>
              </w:tabs>
              <w:autoSpaceDE/>
              <w:autoSpaceDN/>
              <w:adjustRightInd/>
              <w:ind w:left="318" w:hanging="318"/>
              <w:jc w:val="both"/>
              <w:rPr>
                <w:color w:val="000000"/>
                <w:sz w:val="24"/>
                <w:szCs w:val="24"/>
              </w:rPr>
            </w:pPr>
            <w:proofErr w:type="spellStart"/>
            <w:r w:rsidRPr="00984823">
              <w:rPr>
                <w:color w:val="000000"/>
                <w:sz w:val="24"/>
                <w:szCs w:val="24"/>
              </w:rPr>
              <w:t>Балджи</w:t>
            </w:r>
            <w:proofErr w:type="spellEnd"/>
            <w:r w:rsidRPr="00984823">
              <w:rPr>
                <w:color w:val="000000"/>
                <w:sz w:val="24"/>
                <w:szCs w:val="24"/>
              </w:rPr>
              <w:t xml:space="preserve"> М. Д., Карпов В. А., Ковальов А. І. та ін. Обґрунтування господарських рішень та оцінка ризиків : навчальний посібник. Одеса : ОНЕУ, 2013. 670 с.</w:t>
            </w:r>
          </w:p>
          <w:p w14:paraId="069E2935" w14:textId="77777777" w:rsidR="00984823" w:rsidRPr="00984823" w:rsidRDefault="00984823" w:rsidP="00984823">
            <w:pPr>
              <w:widowControl/>
              <w:numPr>
                <w:ilvl w:val="0"/>
                <w:numId w:val="5"/>
              </w:numPr>
              <w:tabs>
                <w:tab w:val="clear" w:pos="720"/>
              </w:tabs>
              <w:autoSpaceDE/>
              <w:autoSpaceDN/>
              <w:adjustRightInd/>
              <w:ind w:left="318" w:hanging="318"/>
              <w:jc w:val="both"/>
              <w:rPr>
                <w:color w:val="000000"/>
                <w:sz w:val="24"/>
                <w:szCs w:val="24"/>
              </w:rPr>
            </w:pPr>
            <w:r w:rsidRPr="00984823">
              <w:rPr>
                <w:color w:val="000000"/>
                <w:sz w:val="24"/>
                <w:szCs w:val="24"/>
              </w:rPr>
              <w:t xml:space="preserve">Герасимчук Н. А., </w:t>
            </w:r>
            <w:proofErr w:type="spellStart"/>
            <w:r w:rsidRPr="00984823">
              <w:rPr>
                <w:color w:val="000000"/>
                <w:sz w:val="24"/>
                <w:szCs w:val="24"/>
              </w:rPr>
              <w:t>Мірзоєва</w:t>
            </w:r>
            <w:proofErr w:type="spellEnd"/>
            <w:r w:rsidRPr="00984823">
              <w:rPr>
                <w:color w:val="000000"/>
                <w:sz w:val="24"/>
                <w:szCs w:val="24"/>
              </w:rPr>
              <w:t xml:space="preserve"> Т. В., Томашевська О. А. Обґрунтування господарських рішень та оцінка ризиків: </w:t>
            </w:r>
            <w:proofErr w:type="spellStart"/>
            <w:r w:rsidRPr="00984823">
              <w:rPr>
                <w:color w:val="000000"/>
                <w:sz w:val="24"/>
                <w:szCs w:val="24"/>
              </w:rPr>
              <w:t>навч</w:t>
            </w:r>
            <w:proofErr w:type="spellEnd"/>
            <w:r w:rsidRPr="00984823">
              <w:rPr>
                <w:color w:val="000000"/>
                <w:sz w:val="24"/>
                <w:szCs w:val="24"/>
              </w:rPr>
              <w:t xml:space="preserve">. </w:t>
            </w:r>
            <w:proofErr w:type="spellStart"/>
            <w:r w:rsidRPr="00984823">
              <w:rPr>
                <w:color w:val="000000"/>
                <w:sz w:val="24"/>
                <w:szCs w:val="24"/>
              </w:rPr>
              <w:t>посіб</w:t>
            </w:r>
            <w:proofErr w:type="spellEnd"/>
            <w:r w:rsidRPr="00984823">
              <w:rPr>
                <w:color w:val="000000"/>
                <w:sz w:val="24"/>
                <w:szCs w:val="24"/>
              </w:rPr>
              <w:t xml:space="preserve">. </w:t>
            </w:r>
            <w:proofErr w:type="spellStart"/>
            <w:r w:rsidRPr="00984823">
              <w:rPr>
                <w:color w:val="000000"/>
                <w:sz w:val="24"/>
                <w:szCs w:val="24"/>
              </w:rPr>
              <w:t>Нац</w:t>
            </w:r>
            <w:proofErr w:type="spellEnd"/>
            <w:r w:rsidRPr="00984823">
              <w:rPr>
                <w:color w:val="000000"/>
                <w:sz w:val="24"/>
                <w:szCs w:val="24"/>
              </w:rPr>
              <w:t xml:space="preserve">. ун-т біоресурсів і природокористування України. Вид. 2-е. Київ : </w:t>
            </w:r>
            <w:proofErr w:type="spellStart"/>
            <w:r w:rsidRPr="00984823">
              <w:rPr>
                <w:color w:val="000000"/>
                <w:sz w:val="24"/>
                <w:szCs w:val="24"/>
              </w:rPr>
              <w:t>Компринт</w:t>
            </w:r>
            <w:proofErr w:type="spellEnd"/>
            <w:r w:rsidRPr="00984823">
              <w:rPr>
                <w:color w:val="000000"/>
                <w:sz w:val="24"/>
                <w:szCs w:val="24"/>
              </w:rPr>
              <w:t>, 2018. 595 с.</w:t>
            </w:r>
          </w:p>
          <w:p w14:paraId="7C9F7C2A" w14:textId="77F35D8A" w:rsidR="00984823" w:rsidRPr="00984823" w:rsidRDefault="00984823" w:rsidP="00984823">
            <w:pPr>
              <w:widowControl/>
              <w:numPr>
                <w:ilvl w:val="0"/>
                <w:numId w:val="5"/>
              </w:numPr>
              <w:tabs>
                <w:tab w:val="clear" w:pos="720"/>
              </w:tabs>
              <w:autoSpaceDE/>
              <w:autoSpaceDN/>
              <w:adjustRightInd/>
              <w:ind w:left="318" w:hanging="318"/>
              <w:jc w:val="both"/>
              <w:rPr>
                <w:color w:val="000000"/>
                <w:sz w:val="24"/>
                <w:szCs w:val="24"/>
              </w:rPr>
            </w:pPr>
            <w:r w:rsidRPr="00984823">
              <w:rPr>
                <w:color w:val="000000"/>
                <w:sz w:val="24"/>
                <w:szCs w:val="24"/>
              </w:rPr>
              <w:t xml:space="preserve">Ігнашкіна Т. Б., Гончарук О. В., </w:t>
            </w:r>
            <w:proofErr w:type="spellStart"/>
            <w:r w:rsidRPr="00984823">
              <w:rPr>
                <w:color w:val="000000"/>
                <w:sz w:val="24"/>
                <w:szCs w:val="24"/>
              </w:rPr>
              <w:t>Кербікова</w:t>
            </w:r>
            <w:proofErr w:type="spellEnd"/>
            <w:r w:rsidRPr="00984823">
              <w:rPr>
                <w:color w:val="000000"/>
                <w:sz w:val="24"/>
                <w:szCs w:val="24"/>
              </w:rPr>
              <w:t xml:space="preserve"> А. С. Обґрунтування господарських рішень і оцінювання ризиків. Частина 1: </w:t>
            </w:r>
            <w:proofErr w:type="spellStart"/>
            <w:r w:rsidRPr="00984823">
              <w:rPr>
                <w:color w:val="000000"/>
                <w:sz w:val="24"/>
                <w:szCs w:val="24"/>
              </w:rPr>
              <w:t>Навч</w:t>
            </w:r>
            <w:proofErr w:type="spellEnd"/>
            <w:r w:rsidR="00710AEA">
              <w:rPr>
                <w:color w:val="000000"/>
                <w:sz w:val="24"/>
                <w:szCs w:val="24"/>
              </w:rPr>
              <w:t>.</w:t>
            </w:r>
            <w:r w:rsidRPr="00984823">
              <w:rPr>
                <w:color w:val="000000"/>
                <w:sz w:val="24"/>
                <w:szCs w:val="24"/>
              </w:rPr>
              <w:t xml:space="preserve"> посібник. Дніпро : </w:t>
            </w:r>
            <w:proofErr w:type="spellStart"/>
            <w:r w:rsidRPr="00984823">
              <w:rPr>
                <w:color w:val="000000"/>
                <w:sz w:val="24"/>
                <w:szCs w:val="24"/>
              </w:rPr>
              <w:t>НМетАУ</w:t>
            </w:r>
            <w:proofErr w:type="spellEnd"/>
            <w:r w:rsidRPr="00984823">
              <w:rPr>
                <w:color w:val="000000"/>
                <w:sz w:val="24"/>
                <w:szCs w:val="24"/>
              </w:rPr>
              <w:t>, 2021. 106 с.</w:t>
            </w:r>
          </w:p>
          <w:p w14:paraId="0D6B5404" w14:textId="08C592AD" w:rsidR="00984823" w:rsidRPr="00984823" w:rsidRDefault="00984823" w:rsidP="00984823">
            <w:pPr>
              <w:widowControl/>
              <w:numPr>
                <w:ilvl w:val="0"/>
                <w:numId w:val="5"/>
              </w:numPr>
              <w:tabs>
                <w:tab w:val="clear" w:pos="720"/>
              </w:tabs>
              <w:autoSpaceDE/>
              <w:autoSpaceDN/>
              <w:adjustRightInd/>
              <w:ind w:left="318" w:hanging="318"/>
              <w:jc w:val="both"/>
              <w:rPr>
                <w:color w:val="000000"/>
                <w:sz w:val="24"/>
                <w:szCs w:val="24"/>
              </w:rPr>
            </w:pPr>
            <w:r w:rsidRPr="00984823">
              <w:rPr>
                <w:color w:val="000000"/>
                <w:sz w:val="24"/>
                <w:szCs w:val="24"/>
              </w:rPr>
              <w:t xml:space="preserve">Ігнашкіна Т. Б., Гончарук О. В., Найдовська А. О. Обґрунтування господарських рішень і оцінювання ризиків. Частина 2: </w:t>
            </w:r>
            <w:proofErr w:type="spellStart"/>
            <w:r w:rsidRPr="00984823">
              <w:rPr>
                <w:color w:val="000000"/>
                <w:sz w:val="24"/>
                <w:szCs w:val="24"/>
              </w:rPr>
              <w:t>Навч</w:t>
            </w:r>
            <w:proofErr w:type="spellEnd"/>
            <w:r w:rsidR="00710AEA">
              <w:rPr>
                <w:color w:val="000000"/>
                <w:sz w:val="24"/>
                <w:szCs w:val="24"/>
              </w:rPr>
              <w:t xml:space="preserve">. </w:t>
            </w:r>
            <w:r w:rsidRPr="00984823">
              <w:rPr>
                <w:color w:val="000000"/>
                <w:sz w:val="24"/>
                <w:szCs w:val="24"/>
              </w:rPr>
              <w:t xml:space="preserve">посібник. Дніпро : </w:t>
            </w:r>
            <w:proofErr w:type="spellStart"/>
            <w:r w:rsidRPr="00984823">
              <w:rPr>
                <w:color w:val="000000"/>
                <w:sz w:val="24"/>
                <w:szCs w:val="24"/>
              </w:rPr>
              <w:t>НМетАУ</w:t>
            </w:r>
            <w:proofErr w:type="spellEnd"/>
            <w:r w:rsidRPr="00984823">
              <w:rPr>
                <w:color w:val="000000"/>
                <w:sz w:val="24"/>
                <w:szCs w:val="24"/>
              </w:rPr>
              <w:t>, 2023. 114 с.</w:t>
            </w:r>
          </w:p>
          <w:p w14:paraId="5CC441DB" w14:textId="5AFBB9AE" w:rsidR="004C0473" w:rsidRPr="00984823" w:rsidRDefault="004C0473" w:rsidP="00984823">
            <w:pPr>
              <w:widowControl/>
              <w:autoSpaceDE/>
              <w:autoSpaceDN/>
              <w:adjustRightInd/>
              <w:jc w:val="both"/>
              <w:rPr>
                <w:color w:val="000000"/>
                <w:sz w:val="16"/>
                <w:szCs w:val="16"/>
              </w:rPr>
            </w:pPr>
          </w:p>
          <w:p w14:paraId="531799FC" w14:textId="1BE86AC1" w:rsidR="00496E2A" w:rsidRPr="00984823" w:rsidRDefault="00496E2A" w:rsidP="00710AEA">
            <w:pPr>
              <w:widowControl/>
              <w:autoSpaceDE/>
              <w:autoSpaceDN/>
              <w:adjustRightInd/>
              <w:ind w:left="318"/>
              <w:jc w:val="both"/>
              <w:rPr>
                <w:b/>
                <w:bCs/>
                <w:color w:val="000000"/>
                <w:sz w:val="24"/>
                <w:szCs w:val="24"/>
              </w:rPr>
            </w:pPr>
            <w:r w:rsidRPr="00984823">
              <w:rPr>
                <w:b/>
                <w:bCs/>
                <w:sz w:val="24"/>
                <w:szCs w:val="24"/>
              </w:rPr>
              <w:t>Допоміжна література</w:t>
            </w:r>
          </w:p>
          <w:p w14:paraId="196E766E" w14:textId="77777777" w:rsidR="00984823" w:rsidRPr="00984823" w:rsidRDefault="00984823" w:rsidP="00710AEA">
            <w:pPr>
              <w:pStyle w:val="a8"/>
              <w:numPr>
                <w:ilvl w:val="0"/>
                <w:numId w:val="6"/>
              </w:numPr>
              <w:tabs>
                <w:tab w:val="left" w:pos="319"/>
                <w:tab w:val="left" w:pos="1418"/>
              </w:tabs>
              <w:spacing w:after="0" w:line="264" w:lineRule="auto"/>
              <w:ind w:left="318" w:hanging="318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proofErr w:type="spellStart"/>
            <w:r w:rsidRPr="00984823">
              <w:rPr>
                <w:rFonts w:ascii="Times New Roman" w:hAnsi="Times New Roman"/>
                <w:sz w:val="24"/>
                <w:szCs w:val="24"/>
                <w:lang w:val="uk-UA"/>
              </w:rPr>
              <w:t>Балуєва</w:t>
            </w:r>
            <w:proofErr w:type="spellEnd"/>
            <w:r w:rsidRPr="00984823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, О. В., </w:t>
            </w:r>
            <w:proofErr w:type="spellStart"/>
            <w:r w:rsidRPr="00984823">
              <w:rPr>
                <w:rFonts w:ascii="Times New Roman" w:hAnsi="Times New Roman"/>
                <w:sz w:val="24"/>
                <w:szCs w:val="24"/>
                <w:lang w:val="uk-UA"/>
              </w:rPr>
              <w:t>Моргачов</w:t>
            </w:r>
            <w:proofErr w:type="spellEnd"/>
            <w:r w:rsidRPr="00984823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І. В., Корнілова О. В.  Управління економічними ризиками підприємств : </w:t>
            </w:r>
            <w:proofErr w:type="spellStart"/>
            <w:r w:rsidRPr="00984823">
              <w:rPr>
                <w:rFonts w:ascii="Times New Roman" w:hAnsi="Times New Roman"/>
                <w:sz w:val="24"/>
                <w:szCs w:val="24"/>
                <w:lang w:val="uk-UA"/>
              </w:rPr>
              <w:t>навч</w:t>
            </w:r>
            <w:proofErr w:type="spellEnd"/>
            <w:r w:rsidRPr="00984823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. </w:t>
            </w:r>
            <w:proofErr w:type="spellStart"/>
            <w:r w:rsidRPr="00984823">
              <w:rPr>
                <w:rFonts w:ascii="Times New Roman" w:hAnsi="Times New Roman"/>
                <w:sz w:val="24"/>
                <w:szCs w:val="24"/>
                <w:lang w:val="uk-UA"/>
              </w:rPr>
              <w:t>посіб</w:t>
            </w:r>
            <w:proofErr w:type="spellEnd"/>
            <w:r w:rsidRPr="00984823">
              <w:rPr>
                <w:rFonts w:ascii="Times New Roman" w:hAnsi="Times New Roman"/>
                <w:sz w:val="24"/>
                <w:szCs w:val="24"/>
                <w:lang w:val="uk-UA"/>
              </w:rPr>
              <w:t>. Кременчук : ПП Щербатих О.В., 2020.  288с.</w:t>
            </w:r>
          </w:p>
          <w:p w14:paraId="3DC21D19" w14:textId="5CCBE55E" w:rsidR="00984823" w:rsidRPr="00984823" w:rsidRDefault="00984823" w:rsidP="00984823">
            <w:pPr>
              <w:pStyle w:val="a8"/>
              <w:numPr>
                <w:ilvl w:val="0"/>
                <w:numId w:val="6"/>
              </w:numPr>
              <w:tabs>
                <w:tab w:val="left" w:pos="319"/>
                <w:tab w:val="left" w:pos="1418"/>
              </w:tabs>
              <w:spacing w:after="0" w:line="264" w:lineRule="auto"/>
              <w:ind w:left="319" w:hanging="31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  <w:proofErr w:type="spellStart"/>
            <w:r w:rsidRPr="00984823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Горбаченко</w:t>
            </w:r>
            <w:proofErr w:type="spellEnd"/>
            <w:r w:rsidRPr="00984823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 xml:space="preserve"> С. А., Карпов В. А., Шевченко-</w:t>
            </w:r>
            <w:proofErr w:type="spellStart"/>
            <w:r w:rsidRPr="00984823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Перепьолкіна</w:t>
            </w:r>
            <w:proofErr w:type="spellEnd"/>
            <w:r w:rsidRPr="00984823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 xml:space="preserve"> </w:t>
            </w:r>
            <w:r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 xml:space="preserve">             </w:t>
            </w:r>
            <w:r w:rsidRPr="00984823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Р. І.  Аналіз та прогнозування ринкової кон’юнктури: навчальний посібник. Київ : Видавничий дім «Кондор», 2019. 320 с.</w:t>
            </w:r>
          </w:p>
          <w:p w14:paraId="5AE31854" w14:textId="77777777" w:rsidR="00984823" w:rsidRPr="00984823" w:rsidRDefault="00984823" w:rsidP="00984823">
            <w:pPr>
              <w:pStyle w:val="a8"/>
              <w:numPr>
                <w:ilvl w:val="0"/>
                <w:numId w:val="6"/>
              </w:numPr>
              <w:tabs>
                <w:tab w:val="left" w:pos="319"/>
                <w:tab w:val="left" w:pos="1418"/>
              </w:tabs>
              <w:spacing w:after="0" w:line="264" w:lineRule="auto"/>
              <w:ind w:left="319" w:hanging="31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  <w:r w:rsidRPr="00984823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 xml:space="preserve">Денисенко М. П., Панченко В. А., </w:t>
            </w:r>
            <w:proofErr w:type="spellStart"/>
            <w:r w:rsidRPr="00984823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Шапоренко</w:t>
            </w:r>
            <w:proofErr w:type="spellEnd"/>
            <w:r w:rsidRPr="00984823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 xml:space="preserve"> О. І., </w:t>
            </w:r>
            <w:proofErr w:type="spellStart"/>
            <w:r w:rsidRPr="00984823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Федорак</w:t>
            </w:r>
            <w:proofErr w:type="spellEnd"/>
            <w:r w:rsidRPr="00984823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 xml:space="preserve"> В. І. Управління зовнішньоекономічною діяльністю підприємства : навчальний посібник / Київ : Видавничий дім «Кондор», 2020. 384 с.</w:t>
            </w:r>
          </w:p>
          <w:p w14:paraId="55293CF5" w14:textId="77777777" w:rsidR="00984823" w:rsidRPr="00984823" w:rsidRDefault="00984823" w:rsidP="00984823">
            <w:pPr>
              <w:pStyle w:val="a8"/>
              <w:numPr>
                <w:ilvl w:val="0"/>
                <w:numId w:val="6"/>
              </w:numPr>
              <w:tabs>
                <w:tab w:val="left" w:pos="319"/>
              </w:tabs>
              <w:spacing w:after="0" w:line="264" w:lineRule="auto"/>
              <w:ind w:left="319" w:hanging="319"/>
              <w:jc w:val="both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98482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Іваненко В. І., </w:t>
            </w:r>
            <w:proofErr w:type="spellStart"/>
            <w:r w:rsidRPr="0098482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Черноусова</w:t>
            </w:r>
            <w:proofErr w:type="spellEnd"/>
            <w:r w:rsidRPr="0098482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Ж. Т. Прийняття управлінських рішень в економіці та маркетингу: </w:t>
            </w:r>
            <w:proofErr w:type="spellStart"/>
            <w:r w:rsidRPr="0098482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навч</w:t>
            </w:r>
            <w:proofErr w:type="spellEnd"/>
            <w:r w:rsidRPr="0098482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. </w:t>
            </w:r>
            <w:proofErr w:type="spellStart"/>
            <w:r w:rsidRPr="0098482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посіб</w:t>
            </w:r>
            <w:proofErr w:type="spellEnd"/>
            <w:r w:rsidRPr="00984823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 КПІ ім. Ігоря Сікорського. Київ : КПІ ім. Ігоря Сікорського, 2020. 62 с.</w:t>
            </w:r>
          </w:p>
          <w:p w14:paraId="2A14792B" w14:textId="77777777" w:rsidR="00984823" w:rsidRPr="00984823" w:rsidRDefault="00984823" w:rsidP="00984823">
            <w:pPr>
              <w:pStyle w:val="a8"/>
              <w:numPr>
                <w:ilvl w:val="0"/>
                <w:numId w:val="6"/>
              </w:numPr>
              <w:tabs>
                <w:tab w:val="left" w:pos="319"/>
                <w:tab w:val="left" w:pos="1418"/>
              </w:tabs>
              <w:spacing w:after="0" w:line="264" w:lineRule="auto"/>
              <w:ind w:left="319" w:hanging="31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  <w:r w:rsidRPr="00984823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 xml:space="preserve">Ігнашкіна Т. Б., Гончарук О. В..  Проектний аналіз : </w:t>
            </w:r>
            <w:proofErr w:type="spellStart"/>
            <w:r w:rsidRPr="00984823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навч</w:t>
            </w:r>
            <w:proofErr w:type="spellEnd"/>
            <w:r w:rsidRPr="00984823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 xml:space="preserve">. посібник.  Дніпро : </w:t>
            </w:r>
            <w:proofErr w:type="spellStart"/>
            <w:r w:rsidRPr="00984823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НМетАУ</w:t>
            </w:r>
            <w:proofErr w:type="spellEnd"/>
            <w:r w:rsidRPr="00984823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, 2017.  226 с.</w:t>
            </w:r>
          </w:p>
          <w:p w14:paraId="6E792B41" w14:textId="77777777" w:rsidR="00984823" w:rsidRPr="00984823" w:rsidRDefault="00984823" w:rsidP="00984823">
            <w:pPr>
              <w:pStyle w:val="a8"/>
              <w:numPr>
                <w:ilvl w:val="0"/>
                <w:numId w:val="6"/>
              </w:numPr>
              <w:tabs>
                <w:tab w:val="left" w:pos="319"/>
                <w:tab w:val="left" w:pos="1418"/>
              </w:tabs>
              <w:spacing w:after="0" w:line="264" w:lineRule="auto"/>
              <w:ind w:left="319" w:hanging="319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proofErr w:type="spellStart"/>
            <w:r w:rsidRPr="00984823">
              <w:rPr>
                <w:rFonts w:ascii="Times New Roman" w:hAnsi="Times New Roman"/>
                <w:sz w:val="24"/>
                <w:szCs w:val="24"/>
                <w:lang w:val="uk-UA"/>
              </w:rPr>
              <w:t>Посохов</w:t>
            </w:r>
            <w:proofErr w:type="spellEnd"/>
            <w:r w:rsidRPr="00984823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І.М. Управління ризиками у підприємництві: навчальний посібник. Харків : НТУ «ХПІ», 2015. 220 c.</w:t>
            </w:r>
          </w:p>
          <w:p w14:paraId="397D4524" w14:textId="77777777" w:rsidR="00984823" w:rsidRPr="00984823" w:rsidRDefault="00984823" w:rsidP="00984823">
            <w:pPr>
              <w:pStyle w:val="a8"/>
              <w:numPr>
                <w:ilvl w:val="0"/>
                <w:numId w:val="6"/>
              </w:numPr>
              <w:tabs>
                <w:tab w:val="left" w:pos="319"/>
                <w:tab w:val="left" w:pos="1418"/>
              </w:tabs>
              <w:spacing w:after="0" w:line="264" w:lineRule="auto"/>
              <w:ind w:left="319" w:hanging="319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</w:pPr>
            <w:r w:rsidRPr="00984823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 xml:space="preserve">Управління митними ризиками : теорія та практика : </w:t>
            </w:r>
            <w:proofErr w:type="spellStart"/>
            <w:r w:rsidRPr="00984823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моногр</w:t>
            </w:r>
            <w:proofErr w:type="spellEnd"/>
            <w:r w:rsidRPr="00984823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 xml:space="preserve">.; за </w:t>
            </w:r>
            <w:proofErr w:type="spellStart"/>
            <w:r w:rsidRPr="00984823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заг</w:t>
            </w:r>
            <w:proofErr w:type="spellEnd"/>
            <w:r w:rsidRPr="00984823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 xml:space="preserve">. ред. І. В. </w:t>
            </w:r>
            <w:proofErr w:type="spellStart"/>
            <w:r w:rsidRPr="00984823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Несторишена</w:t>
            </w:r>
            <w:proofErr w:type="spellEnd"/>
            <w:r w:rsidRPr="00984823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 xml:space="preserve"> та В. А. </w:t>
            </w:r>
            <w:proofErr w:type="spellStart"/>
            <w:r w:rsidRPr="00984823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Туржанського</w:t>
            </w:r>
            <w:proofErr w:type="spellEnd"/>
            <w:r w:rsidRPr="00984823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 xml:space="preserve"> ; </w:t>
            </w:r>
            <w:proofErr w:type="spellStart"/>
            <w:r w:rsidRPr="00984823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Держ</w:t>
            </w:r>
            <w:proofErr w:type="spellEnd"/>
            <w:r w:rsidRPr="00984823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 xml:space="preserve">. фіскальна служба України, Ун-т </w:t>
            </w:r>
            <w:proofErr w:type="spellStart"/>
            <w:r w:rsidRPr="00984823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>держ</w:t>
            </w:r>
            <w:proofErr w:type="spellEnd"/>
            <w:r w:rsidRPr="00984823">
              <w:rPr>
                <w:rFonts w:ascii="Times New Roman" w:eastAsia="Calibri" w:hAnsi="Times New Roman" w:cs="Times New Roman"/>
                <w:sz w:val="24"/>
                <w:szCs w:val="24"/>
                <w:lang w:val="uk-UA"/>
              </w:rPr>
              <w:t xml:space="preserve">. фіскальної служби України та ін. Ірпінь-Хмельницький, 2018. 302 с. </w:t>
            </w:r>
          </w:p>
          <w:p w14:paraId="15D2388B" w14:textId="77777777" w:rsidR="00984823" w:rsidRPr="00984823" w:rsidRDefault="00984823" w:rsidP="00984823">
            <w:pPr>
              <w:pStyle w:val="a8"/>
              <w:numPr>
                <w:ilvl w:val="0"/>
                <w:numId w:val="6"/>
              </w:numPr>
              <w:tabs>
                <w:tab w:val="left" w:pos="319"/>
                <w:tab w:val="left" w:pos="1418"/>
              </w:tabs>
              <w:spacing w:after="0" w:line="264" w:lineRule="auto"/>
              <w:ind w:left="319" w:hanging="319"/>
              <w:jc w:val="both"/>
              <w:rPr>
                <w:rFonts w:ascii="Times New Roman" w:hAnsi="Times New Roman"/>
                <w:sz w:val="24"/>
                <w:szCs w:val="24"/>
                <w:lang w:val="uk-UA"/>
              </w:rPr>
            </w:pPr>
            <w:proofErr w:type="spellStart"/>
            <w:r w:rsidRPr="00984823">
              <w:rPr>
                <w:rFonts w:ascii="Times New Roman" w:hAnsi="Times New Roman"/>
                <w:sz w:val="24"/>
                <w:szCs w:val="24"/>
                <w:lang w:val="uk-UA"/>
              </w:rPr>
              <w:t>Шклярук</w:t>
            </w:r>
            <w:proofErr w:type="spellEnd"/>
            <w:r w:rsidRPr="00984823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 С. Г. Управління фінансовими ризиками: </w:t>
            </w:r>
            <w:proofErr w:type="spellStart"/>
            <w:r w:rsidRPr="00984823">
              <w:rPr>
                <w:rFonts w:ascii="Times New Roman" w:hAnsi="Times New Roman"/>
                <w:sz w:val="24"/>
                <w:szCs w:val="24"/>
                <w:lang w:val="uk-UA"/>
              </w:rPr>
              <w:t>навч</w:t>
            </w:r>
            <w:proofErr w:type="spellEnd"/>
            <w:r w:rsidRPr="00984823">
              <w:rPr>
                <w:rFonts w:ascii="Times New Roman" w:hAnsi="Times New Roman"/>
                <w:sz w:val="24"/>
                <w:szCs w:val="24"/>
                <w:lang w:val="uk-UA"/>
              </w:rPr>
              <w:t xml:space="preserve">. </w:t>
            </w:r>
            <w:proofErr w:type="spellStart"/>
            <w:r w:rsidRPr="00984823">
              <w:rPr>
                <w:rFonts w:ascii="Times New Roman" w:hAnsi="Times New Roman"/>
                <w:sz w:val="24"/>
                <w:szCs w:val="24"/>
                <w:lang w:val="uk-UA"/>
              </w:rPr>
              <w:t>посіб</w:t>
            </w:r>
            <w:proofErr w:type="spellEnd"/>
            <w:r w:rsidRPr="00984823">
              <w:rPr>
                <w:rFonts w:ascii="Times New Roman" w:hAnsi="Times New Roman"/>
                <w:sz w:val="24"/>
                <w:szCs w:val="24"/>
                <w:lang w:val="uk-UA"/>
              </w:rPr>
              <w:t>. Київ : ДП «Вид. дім «Персонал», 2019. 494 с.</w:t>
            </w:r>
          </w:p>
          <w:p w14:paraId="5F6103F0" w14:textId="77777777" w:rsidR="00984823" w:rsidRPr="00710AEA" w:rsidRDefault="00984823" w:rsidP="00984823">
            <w:pPr>
              <w:widowControl/>
              <w:autoSpaceDE/>
              <w:autoSpaceDN/>
              <w:adjustRightInd/>
              <w:ind w:left="318"/>
              <w:jc w:val="both"/>
              <w:rPr>
                <w:color w:val="000000"/>
                <w:sz w:val="12"/>
                <w:szCs w:val="12"/>
              </w:rPr>
            </w:pPr>
          </w:p>
          <w:p w14:paraId="104BE211" w14:textId="6AEE9F45" w:rsidR="00496E2A" w:rsidRPr="00984823" w:rsidRDefault="00496E2A" w:rsidP="00984823">
            <w:pPr>
              <w:widowControl/>
              <w:autoSpaceDE/>
              <w:autoSpaceDN/>
              <w:adjustRightInd/>
              <w:spacing w:after="120"/>
              <w:ind w:left="318"/>
              <w:jc w:val="both"/>
              <w:rPr>
                <w:color w:val="000000"/>
                <w:sz w:val="24"/>
                <w:szCs w:val="24"/>
              </w:rPr>
            </w:pPr>
            <w:r w:rsidRPr="00984823">
              <w:rPr>
                <w:b/>
                <w:bCs/>
                <w:color w:val="000000"/>
                <w:sz w:val="24"/>
                <w:szCs w:val="24"/>
              </w:rPr>
              <w:t>Інформаційні ресурси в Інтернеті</w:t>
            </w:r>
            <w:r w:rsidRPr="00984823">
              <w:rPr>
                <w:color w:val="000000"/>
                <w:sz w:val="24"/>
                <w:szCs w:val="24"/>
              </w:rPr>
              <w:t> </w:t>
            </w:r>
          </w:p>
          <w:p w14:paraId="2E151739" w14:textId="77777777" w:rsidR="00710AEA" w:rsidRPr="00710AEA" w:rsidRDefault="00710AEA" w:rsidP="00710AEA">
            <w:pPr>
              <w:widowControl/>
              <w:numPr>
                <w:ilvl w:val="0"/>
                <w:numId w:val="2"/>
              </w:numPr>
              <w:tabs>
                <w:tab w:val="clear" w:pos="720"/>
                <w:tab w:val="num" w:pos="319"/>
              </w:tabs>
              <w:autoSpaceDE/>
              <w:autoSpaceDN/>
              <w:adjustRightInd/>
              <w:spacing w:line="264" w:lineRule="auto"/>
              <w:ind w:left="319" w:hanging="284"/>
              <w:jc w:val="both"/>
              <w:rPr>
                <w:color w:val="000000"/>
                <w:sz w:val="24"/>
                <w:szCs w:val="24"/>
              </w:rPr>
            </w:pPr>
            <w:r w:rsidRPr="00710AEA">
              <w:rPr>
                <w:color w:val="000000"/>
                <w:sz w:val="24"/>
                <w:szCs w:val="24"/>
              </w:rPr>
              <w:t>Верховна рада України. Офіційний сайт. URL: http://</w:t>
            </w:r>
            <w:hyperlink r:id="rId10" w:history="1">
              <w:r w:rsidRPr="00710AEA">
                <w:rPr>
                  <w:color w:val="000000"/>
                  <w:sz w:val="24"/>
                  <w:szCs w:val="24"/>
                </w:rPr>
                <w:t>www.rada.gov.ua</w:t>
              </w:r>
            </w:hyperlink>
          </w:p>
          <w:p w14:paraId="7A28BCD8" w14:textId="77777777" w:rsidR="00710AEA" w:rsidRPr="00710AEA" w:rsidRDefault="00710AEA" w:rsidP="00710AEA">
            <w:pPr>
              <w:widowControl/>
              <w:numPr>
                <w:ilvl w:val="0"/>
                <w:numId w:val="2"/>
              </w:numPr>
              <w:tabs>
                <w:tab w:val="clear" w:pos="720"/>
                <w:tab w:val="num" w:pos="319"/>
              </w:tabs>
              <w:autoSpaceDE/>
              <w:autoSpaceDN/>
              <w:adjustRightInd/>
              <w:spacing w:line="264" w:lineRule="auto"/>
              <w:ind w:left="319" w:hanging="284"/>
              <w:jc w:val="both"/>
              <w:rPr>
                <w:color w:val="000000"/>
                <w:sz w:val="24"/>
                <w:szCs w:val="24"/>
              </w:rPr>
            </w:pPr>
            <w:r w:rsidRPr="00710AEA">
              <w:rPr>
                <w:color w:val="000000"/>
                <w:sz w:val="24"/>
                <w:szCs w:val="24"/>
              </w:rPr>
              <w:t>Урядовий портал. Офіційний сайт. URL:http://</w:t>
            </w:r>
            <w:hyperlink r:id="rId11" w:history="1">
              <w:r w:rsidRPr="00710AEA">
                <w:rPr>
                  <w:color w:val="000000"/>
                  <w:sz w:val="24"/>
                  <w:szCs w:val="24"/>
                </w:rPr>
                <w:t>www.kmu.gov.ua</w:t>
              </w:r>
            </w:hyperlink>
          </w:p>
          <w:p w14:paraId="07E1B431" w14:textId="77777777" w:rsidR="00710AEA" w:rsidRPr="00710AEA" w:rsidRDefault="00710AEA" w:rsidP="00710AEA">
            <w:pPr>
              <w:widowControl/>
              <w:numPr>
                <w:ilvl w:val="0"/>
                <w:numId w:val="2"/>
              </w:numPr>
              <w:tabs>
                <w:tab w:val="clear" w:pos="720"/>
                <w:tab w:val="num" w:pos="319"/>
              </w:tabs>
              <w:autoSpaceDE/>
              <w:autoSpaceDN/>
              <w:adjustRightInd/>
              <w:spacing w:line="264" w:lineRule="auto"/>
              <w:ind w:left="319" w:hanging="284"/>
              <w:jc w:val="both"/>
              <w:rPr>
                <w:color w:val="000000"/>
                <w:sz w:val="24"/>
                <w:szCs w:val="24"/>
              </w:rPr>
            </w:pPr>
            <w:r w:rsidRPr="00710AEA">
              <w:rPr>
                <w:color w:val="000000"/>
                <w:sz w:val="24"/>
                <w:szCs w:val="24"/>
              </w:rPr>
              <w:t>Міністерство розвитку економіки, торгівлі та сільського господарства України. Офіційний сайт. URL:http://</w:t>
            </w:r>
            <w:hyperlink r:id="rId12" w:history="1">
              <w:r w:rsidRPr="00710AEA">
                <w:rPr>
                  <w:color w:val="000000"/>
                  <w:sz w:val="24"/>
                  <w:szCs w:val="24"/>
                </w:rPr>
                <w:t>www.me.gov.ua</w:t>
              </w:r>
            </w:hyperlink>
          </w:p>
          <w:p w14:paraId="78CA69E1" w14:textId="77777777" w:rsidR="00710AEA" w:rsidRPr="00710AEA" w:rsidRDefault="00710AEA" w:rsidP="00710AEA">
            <w:pPr>
              <w:widowControl/>
              <w:numPr>
                <w:ilvl w:val="0"/>
                <w:numId w:val="2"/>
              </w:numPr>
              <w:tabs>
                <w:tab w:val="clear" w:pos="720"/>
                <w:tab w:val="num" w:pos="319"/>
              </w:tabs>
              <w:autoSpaceDE/>
              <w:autoSpaceDN/>
              <w:adjustRightInd/>
              <w:spacing w:line="264" w:lineRule="auto"/>
              <w:ind w:left="319" w:hanging="284"/>
              <w:jc w:val="both"/>
              <w:rPr>
                <w:color w:val="000000"/>
                <w:sz w:val="24"/>
                <w:szCs w:val="24"/>
              </w:rPr>
            </w:pPr>
            <w:r w:rsidRPr="00710AEA">
              <w:rPr>
                <w:color w:val="000000"/>
                <w:sz w:val="24"/>
                <w:szCs w:val="24"/>
              </w:rPr>
              <w:t>Міністерство фінансів України. Офіційний сайт. URL:http://</w:t>
            </w:r>
            <w:hyperlink r:id="rId13" w:history="1">
              <w:r w:rsidRPr="00710AEA">
                <w:rPr>
                  <w:color w:val="000000"/>
                  <w:sz w:val="24"/>
                  <w:szCs w:val="24"/>
                </w:rPr>
                <w:t>www.mof.gov.ua</w:t>
              </w:r>
            </w:hyperlink>
          </w:p>
          <w:p w14:paraId="084CD1C8" w14:textId="77777777" w:rsidR="00710AEA" w:rsidRPr="00710AEA" w:rsidRDefault="00710AEA" w:rsidP="00710AEA">
            <w:pPr>
              <w:widowControl/>
              <w:numPr>
                <w:ilvl w:val="0"/>
                <w:numId w:val="2"/>
              </w:numPr>
              <w:tabs>
                <w:tab w:val="clear" w:pos="720"/>
                <w:tab w:val="num" w:pos="319"/>
              </w:tabs>
              <w:autoSpaceDE/>
              <w:autoSpaceDN/>
              <w:adjustRightInd/>
              <w:spacing w:line="264" w:lineRule="auto"/>
              <w:ind w:left="319" w:hanging="284"/>
              <w:jc w:val="both"/>
              <w:rPr>
                <w:color w:val="000000"/>
                <w:sz w:val="24"/>
                <w:szCs w:val="24"/>
              </w:rPr>
            </w:pPr>
            <w:r w:rsidRPr="00710AEA">
              <w:rPr>
                <w:color w:val="000000"/>
                <w:sz w:val="24"/>
                <w:szCs w:val="24"/>
              </w:rPr>
              <w:t>Національний банк України. Офіційний сайт. URL: http://</w:t>
            </w:r>
            <w:hyperlink r:id="rId14" w:history="1">
              <w:r w:rsidRPr="00710AEA">
                <w:rPr>
                  <w:color w:val="000000"/>
                  <w:sz w:val="24"/>
                  <w:szCs w:val="24"/>
                </w:rPr>
                <w:t>www.bank.gov.ua</w:t>
              </w:r>
            </w:hyperlink>
          </w:p>
          <w:p w14:paraId="06188EA5" w14:textId="77777777" w:rsidR="00710AEA" w:rsidRPr="00710AEA" w:rsidRDefault="00710AEA" w:rsidP="00710AEA">
            <w:pPr>
              <w:widowControl/>
              <w:numPr>
                <w:ilvl w:val="0"/>
                <w:numId w:val="2"/>
              </w:numPr>
              <w:tabs>
                <w:tab w:val="clear" w:pos="720"/>
                <w:tab w:val="num" w:pos="319"/>
              </w:tabs>
              <w:autoSpaceDE/>
              <w:autoSpaceDN/>
              <w:adjustRightInd/>
              <w:spacing w:line="264" w:lineRule="auto"/>
              <w:ind w:left="319" w:hanging="284"/>
              <w:jc w:val="both"/>
              <w:rPr>
                <w:sz w:val="24"/>
                <w:szCs w:val="24"/>
              </w:rPr>
            </w:pPr>
            <w:r w:rsidRPr="00710AEA">
              <w:rPr>
                <w:color w:val="000000"/>
                <w:sz w:val="24"/>
                <w:szCs w:val="24"/>
              </w:rPr>
              <w:t>Державна служба статистики України. Офіційний сайт. URL: http://</w:t>
            </w:r>
            <w:hyperlink r:id="rId15" w:history="1">
              <w:r w:rsidRPr="00710AEA">
                <w:rPr>
                  <w:color w:val="000000"/>
                  <w:sz w:val="24"/>
                  <w:szCs w:val="24"/>
                </w:rPr>
                <w:t>www.ukrstat.gov.ua</w:t>
              </w:r>
            </w:hyperlink>
          </w:p>
          <w:p w14:paraId="77251120" w14:textId="77777777" w:rsidR="00710AEA" w:rsidRPr="00710AEA" w:rsidRDefault="00710AEA" w:rsidP="00710AEA">
            <w:pPr>
              <w:widowControl/>
              <w:numPr>
                <w:ilvl w:val="0"/>
                <w:numId w:val="2"/>
              </w:numPr>
              <w:tabs>
                <w:tab w:val="clear" w:pos="720"/>
                <w:tab w:val="num" w:pos="319"/>
              </w:tabs>
              <w:autoSpaceDE/>
              <w:autoSpaceDN/>
              <w:adjustRightInd/>
              <w:spacing w:line="264" w:lineRule="auto"/>
              <w:ind w:left="319" w:hanging="284"/>
              <w:jc w:val="both"/>
              <w:rPr>
                <w:sz w:val="24"/>
                <w:szCs w:val="24"/>
              </w:rPr>
            </w:pPr>
            <w:r w:rsidRPr="00710AEA">
              <w:rPr>
                <w:color w:val="000000"/>
                <w:sz w:val="24"/>
                <w:szCs w:val="24"/>
              </w:rPr>
              <w:t xml:space="preserve">Річна фінансова звітність підприємств. Агентство з розвитку інфраструктури фондового ринку України. Офіційний сайт. URL: Режим доступу: http:// </w:t>
            </w:r>
            <w:hyperlink r:id="rId16" w:history="1">
              <w:r w:rsidRPr="00710AEA">
                <w:rPr>
                  <w:color w:val="000000"/>
                  <w:sz w:val="24"/>
                  <w:szCs w:val="24"/>
                </w:rPr>
                <w:t>www.smida.gov.ua/</w:t>
              </w:r>
            </w:hyperlink>
          </w:p>
          <w:p w14:paraId="640EF9E0" w14:textId="77777777" w:rsidR="00710AEA" w:rsidRPr="00710AEA" w:rsidRDefault="00710AEA" w:rsidP="00710AEA">
            <w:pPr>
              <w:widowControl/>
              <w:numPr>
                <w:ilvl w:val="0"/>
                <w:numId w:val="2"/>
              </w:numPr>
              <w:tabs>
                <w:tab w:val="clear" w:pos="720"/>
                <w:tab w:val="num" w:pos="319"/>
              </w:tabs>
              <w:autoSpaceDE/>
              <w:autoSpaceDN/>
              <w:adjustRightInd/>
              <w:spacing w:line="264" w:lineRule="auto"/>
              <w:ind w:left="319" w:hanging="284"/>
              <w:jc w:val="both"/>
              <w:rPr>
                <w:color w:val="000000"/>
                <w:sz w:val="24"/>
                <w:szCs w:val="24"/>
              </w:rPr>
            </w:pPr>
            <w:r w:rsidRPr="00710AEA">
              <w:rPr>
                <w:color w:val="000000"/>
                <w:sz w:val="24"/>
                <w:szCs w:val="24"/>
              </w:rPr>
              <w:t xml:space="preserve">База українського законодавства в Інтернет.  URL: www.lawukraine.com </w:t>
            </w:r>
          </w:p>
          <w:p w14:paraId="2D94ECF4" w14:textId="77777777" w:rsidR="00710AEA" w:rsidRPr="00710AEA" w:rsidRDefault="00710AEA" w:rsidP="00710AEA">
            <w:pPr>
              <w:widowControl/>
              <w:numPr>
                <w:ilvl w:val="0"/>
                <w:numId w:val="2"/>
              </w:numPr>
              <w:tabs>
                <w:tab w:val="clear" w:pos="720"/>
                <w:tab w:val="num" w:pos="319"/>
              </w:tabs>
              <w:autoSpaceDE/>
              <w:autoSpaceDN/>
              <w:adjustRightInd/>
              <w:spacing w:line="264" w:lineRule="auto"/>
              <w:ind w:left="319" w:hanging="284"/>
              <w:jc w:val="both"/>
              <w:rPr>
                <w:color w:val="000000"/>
                <w:sz w:val="24"/>
                <w:szCs w:val="24"/>
              </w:rPr>
            </w:pPr>
            <w:r w:rsidRPr="00710AEA">
              <w:rPr>
                <w:color w:val="000000"/>
                <w:sz w:val="24"/>
                <w:szCs w:val="24"/>
              </w:rPr>
              <w:t xml:space="preserve">Національна бібліотека України ім. В.І. Вернадського. Офіційний сайт. URL:  www.nbuv.gov.ua </w:t>
            </w:r>
          </w:p>
          <w:p w14:paraId="455319AB" w14:textId="77777777" w:rsidR="00710AEA" w:rsidRPr="00710AEA" w:rsidRDefault="00710AEA" w:rsidP="00710AEA">
            <w:pPr>
              <w:widowControl/>
              <w:numPr>
                <w:ilvl w:val="0"/>
                <w:numId w:val="2"/>
              </w:numPr>
              <w:tabs>
                <w:tab w:val="clear" w:pos="720"/>
                <w:tab w:val="num" w:pos="319"/>
              </w:tabs>
              <w:autoSpaceDE/>
              <w:autoSpaceDN/>
              <w:adjustRightInd/>
              <w:spacing w:line="264" w:lineRule="auto"/>
              <w:ind w:left="319" w:hanging="284"/>
              <w:jc w:val="both"/>
              <w:rPr>
                <w:color w:val="000000"/>
                <w:sz w:val="24"/>
                <w:szCs w:val="24"/>
              </w:rPr>
            </w:pPr>
            <w:r w:rsidRPr="00710AEA">
              <w:rPr>
                <w:color w:val="000000"/>
                <w:sz w:val="24"/>
                <w:szCs w:val="24"/>
              </w:rPr>
              <w:t xml:space="preserve">Національна парламентська бібліотека. URL:  </w:t>
            </w:r>
            <w:hyperlink r:id="rId17" w:history="1">
              <w:r w:rsidRPr="00710AEA">
                <w:rPr>
                  <w:color w:val="000000"/>
                  <w:sz w:val="24"/>
                  <w:szCs w:val="24"/>
                </w:rPr>
                <w:t>www.alpha.rada.kiev.ua</w:t>
              </w:r>
            </w:hyperlink>
          </w:p>
          <w:p w14:paraId="71B77411" w14:textId="77777777" w:rsidR="00710AEA" w:rsidRDefault="00710AEA" w:rsidP="00710AEA">
            <w:pPr>
              <w:widowControl/>
              <w:numPr>
                <w:ilvl w:val="0"/>
                <w:numId w:val="2"/>
              </w:numPr>
              <w:tabs>
                <w:tab w:val="clear" w:pos="720"/>
                <w:tab w:val="num" w:pos="319"/>
              </w:tabs>
              <w:autoSpaceDE/>
              <w:autoSpaceDN/>
              <w:adjustRightInd/>
              <w:spacing w:line="264" w:lineRule="auto"/>
              <w:ind w:left="319" w:hanging="284"/>
              <w:jc w:val="both"/>
              <w:rPr>
                <w:color w:val="000000"/>
                <w:sz w:val="24"/>
                <w:szCs w:val="24"/>
              </w:rPr>
            </w:pPr>
            <w:r w:rsidRPr="00710AEA">
              <w:rPr>
                <w:color w:val="000000"/>
                <w:sz w:val="24"/>
                <w:szCs w:val="24"/>
              </w:rPr>
              <w:t xml:space="preserve">Національна бібліотека наукових видань.  </w:t>
            </w:r>
          </w:p>
          <w:p w14:paraId="200C8479" w14:textId="676E4F8E" w:rsidR="00710AEA" w:rsidRPr="00710AEA" w:rsidRDefault="00710AEA" w:rsidP="00710AEA">
            <w:pPr>
              <w:widowControl/>
              <w:autoSpaceDE/>
              <w:autoSpaceDN/>
              <w:adjustRightInd/>
              <w:spacing w:line="264" w:lineRule="auto"/>
              <w:ind w:left="319"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      </w:t>
            </w:r>
            <w:r w:rsidRPr="00710AEA">
              <w:rPr>
                <w:color w:val="000000"/>
                <w:sz w:val="24"/>
                <w:szCs w:val="24"/>
              </w:rPr>
              <w:t xml:space="preserve">URL:  www.library.if.ua </w:t>
            </w:r>
          </w:p>
          <w:p w14:paraId="02460170" w14:textId="77777777" w:rsidR="00710AEA" w:rsidRDefault="00710AEA" w:rsidP="00710AEA">
            <w:pPr>
              <w:widowControl/>
              <w:numPr>
                <w:ilvl w:val="0"/>
                <w:numId w:val="2"/>
              </w:numPr>
              <w:tabs>
                <w:tab w:val="clear" w:pos="720"/>
                <w:tab w:val="left" w:pos="106"/>
                <w:tab w:val="num" w:pos="319"/>
              </w:tabs>
              <w:autoSpaceDE/>
              <w:autoSpaceDN/>
              <w:adjustRightInd/>
              <w:spacing w:line="264" w:lineRule="auto"/>
              <w:ind w:left="319" w:hanging="284"/>
              <w:jc w:val="both"/>
              <w:rPr>
                <w:color w:val="000000"/>
                <w:sz w:val="24"/>
                <w:szCs w:val="24"/>
              </w:rPr>
            </w:pPr>
            <w:r w:rsidRPr="00710AEA">
              <w:rPr>
                <w:color w:val="000000"/>
                <w:sz w:val="24"/>
                <w:szCs w:val="24"/>
              </w:rPr>
              <w:t xml:space="preserve">Велика економічна бібліотека. </w:t>
            </w:r>
          </w:p>
          <w:p w14:paraId="1B42D726" w14:textId="179B7D51" w:rsidR="00710AEA" w:rsidRPr="00710AEA" w:rsidRDefault="00710AEA" w:rsidP="00710AEA">
            <w:pPr>
              <w:widowControl/>
              <w:autoSpaceDE/>
              <w:autoSpaceDN/>
              <w:adjustRightInd/>
              <w:spacing w:line="264" w:lineRule="auto"/>
              <w:ind w:left="319"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      </w:t>
            </w:r>
            <w:r w:rsidRPr="00710AEA">
              <w:rPr>
                <w:color w:val="000000"/>
                <w:sz w:val="24"/>
                <w:szCs w:val="24"/>
              </w:rPr>
              <w:t xml:space="preserve">URL:  www.economics.com.ua </w:t>
            </w:r>
          </w:p>
          <w:p w14:paraId="6E448154" w14:textId="77777777" w:rsidR="00710AEA" w:rsidRPr="00710AEA" w:rsidRDefault="00710AEA" w:rsidP="00710AEA">
            <w:pPr>
              <w:widowControl/>
              <w:numPr>
                <w:ilvl w:val="0"/>
                <w:numId w:val="2"/>
              </w:numPr>
              <w:tabs>
                <w:tab w:val="clear" w:pos="720"/>
                <w:tab w:val="num" w:pos="319"/>
              </w:tabs>
              <w:autoSpaceDE/>
              <w:autoSpaceDN/>
              <w:adjustRightInd/>
              <w:spacing w:line="264" w:lineRule="auto"/>
              <w:ind w:left="319" w:hanging="284"/>
              <w:jc w:val="both"/>
              <w:rPr>
                <w:color w:val="000000"/>
                <w:sz w:val="24"/>
                <w:szCs w:val="24"/>
              </w:rPr>
            </w:pPr>
            <w:r w:rsidRPr="00710AEA">
              <w:rPr>
                <w:color w:val="000000"/>
                <w:sz w:val="24"/>
                <w:szCs w:val="24"/>
              </w:rPr>
              <w:t xml:space="preserve">Електронна бібліотека. URL:  www.lib.com.ua  </w:t>
            </w:r>
          </w:p>
          <w:p w14:paraId="0B861634" w14:textId="77777777" w:rsidR="00710AEA" w:rsidRDefault="00710AEA" w:rsidP="00710AEA">
            <w:pPr>
              <w:widowControl/>
              <w:numPr>
                <w:ilvl w:val="0"/>
                <w:numId w:val="2"/>
              </w:numPr>
              <w:tabs>
                <w:tab w:val="clear" w:pos="720"/>
                <w:tab w:val="num" w:pos="319"/>
              </w:tabs>
              <w:autoSpaceDE/>
              <w:autoSpaceDN/>
              <w:adjustRightInd/>
              <w:spacing w:line="264" w:lineRule="auto"/>
              <w:ind w:left="319" w:hanging="284"/>
              <w:jc w:val="both"/>
              <w:rPr>
                <w:color w:val="000000"/>
                <w:sz w:val="24"/>
                <w:szCs w:val="24"/>
              </w:rPr>
            </w:pPr>
            <w:proofErr w:type="spellStart"/>
            <w:r w:rsidRPr="00710AEA">
              <w:rPr>
                <w:color w:val="000000"/>
                <w:sz w:val="24"/>
                <w:szCs w:val="24"/>
              </w:rPr>
              <w:t>Global</w:t>
            </w:r>
            <w:proofErr w:type="spellEnd"/>
            <w:r w:rsidRPr="00710AEA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10AEA">
              <w:rPr>
                <w:color w:val="000000"/>
                <w:sz w:val="24"/>
                <w:szCs w:val="24"/>
              </w:rPr>
              <w:t>Institute</w:t>
            </w:r>
            <w:proofErr w:type="spellEnd"/>
            <w:r w:rsidRPr="00710AEA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10AEA">
              <w:rPr>
                <w:color w:val="000000"/>
                <w:sz w:val="24"/>
                <w:szCs w:val="24"/>
              </w:rPr>
              <w:t>for</w:t>
            </w:r>
            <w:proofErr w:type="spellEnd"/>
            <w:r w:rsidRPr="00710AEA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10AEA">
              <w:rPr>
                <w:color w:val="000000"/>
                <w:sz w:val="24"/>
                <w:szCs w:val="24"/>
              </w:rPr>
              <w:t>Risk</w:t>
            </w:r>
            <w:proofErr w:type="spellEnd"/>
            <w:r w:rsidRPr="00710AEA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10AEA">
              <w:rPr>
                <w:color w:val="000000"/>
                <w:sz w:val="24"/>
                <w:szCs w:val="24"/>
              </w:rPr>
              <w:t>Management</w:t>
            </w:r>
            <w:proofErr w:type="spellEnd"/>
            <w:r w:rsidRPr="00710AEA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10AEA">
              <w:rPr>
                <w:color w:val="000000"/>
                <w:sz w:val="24"/>
                <w:szCs w:val="24"/>
              </w:rPr>
              <w:t>Standards</w:t>
            </w:r>
            <w:proofErr w:type="spellEnd"/>
            <w:r w:rsidRPr="00710AEA">
              <w:rPr>
                <w:color w:val="000000"/>
                <w:sz w:val="24"/>
                <w:szCs w:val="24"/>
              </w:rPr>
              <w:t xml:space="preserve">. </w:t>
            </w:r>
          </w:p>
          <w:p w14:paraId="55225A04" w14:textId="72C987F6" w:rsidR="00710AEA" w:rsidRPr="00710AEA" w:rsidRDefault="00710AEA" w:rsidP="00710AEA">
            <w:pPr>
              <w:widowControl/>
              <w:autoSpaceDE/>
              <w:autoSpaceDN/>
              <w:adjustRightInd/>
              <w:spacing w:line="264" w:lineRule="auto"/>
              <w:ind w:left="319"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      </w:t>
            </w:r>
            <w:r w:rsidRPr="00710AEA">
              <w:rPr>
                <w:color w:val="000000"/>
                <w:sz w:val="24"/>
                <w:szCs w:val="24"/>
              </w:rPr>
              <w:t xml:space="preserve">URL: http://g31000.org/ </w:t>
            </w:r>
          </w:p>
          <w:p w14:paraId="2081FFA9" w14:textId="77777777" w:rsidR="00710AEA" w:rsidRDefault="00710AEA" w:rsidP="00710AEA">
            <w:pPr>
              <w:widowControl/>
              <w:numPr>
                <w:ilvl w:val="0"/>
                <w:numId w:val="2"/>
              </w:numPr>
              <w:tabs>
                <w:tab w:val="clear" w:pos="720"/>
                <w:tab w:val="num" w:pos="602"/>
              </w:tabs>
              <w:autoSpaceDE/>
              <w:autoSpaceDN/>
              <w:adjustRightInd/>
              <w:spacing w:line="264" w:lineRule="auto"/>
              <w:ind w:left="319" w:hanging="284"/>
              <w:jc w:val="both"/>
              <w:rPr>
                <w:color w:val="000000"/>
                <w:sz w:val="24"/>
                <w:szCs w:val="24"/>
              </w:rPr>
            </w:pPr>
            <w:proofErr w:type="spellStart"/>
            <w:r w:rsidRPr="00710AEA">
              <w:rPr>
                <w:color w:val="000000"/>
                <w:sz w:val="24"/>
                <w:szCs w:val="24"/>
              </w:rPr>
              <w:t>Federation</w:t>
            </w:r>
            <w:proofErr w:type="spellEnd"/>
            <w:r w:rsidRPr="00710AEA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10AEA">
              <w:rPr>
                <w:color w:val="000000"/>
                <w:sz w:val="24"/>
                <w:szCs w:val="24"/>
              </w:rPr>
              <w:t>of</w:t>
            </w:r>
            <w:proofErr w:type="spellEnd"/>
            <w:r w:rsidRPr="00710AEA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10AEA">
              <w:rPr>
                <w:color w:val="000000"/>
                <w:sz w:val="24"/>
                <w:szCs w:val="24"/>
              </w:rPr>
              <w:t>European</w:t>
            </w:r>
            <w:proofErr w:type="spellEnd"/>
            <w:r w:rsidRPr="00710AEA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10AEA">
              <w:rPr>
                <w:color w:val="000000"/>
                <w:sz w:val="24"/>
                <w:szCs w:val="24"/>
              </w:rPr>
              <w:t>risk</w:t>
            </w:r>
            <w:proofErr w:type="spellEnd"/>
            <w:r w:rsidRPr="00710AEA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10AEA">
              <w:rPr>
                <w:color w:val="000000"/>
                <w:sz w:val="24"/>
                <w:szCs w:val="24"/>
              </w:rPr>
              <w:t>management</w:t>
            </w:r>
            <w:proofErr w:type="spellEnd"/>
            <w:r w:rsidRPr="00710AEA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10AEA">
              <w:rPr>
                <w:color w:val="000000"/>
                <w:sz w:val="24"/>
                <w:szCs w:val="24"/>
              </w:rPr>
              <w:t>associations</w:t>
            </w:r>
            <w:proofErr w:type="spellEnd"/>
            <w:r w:rsidRPr="00710AEA">
              <w:rPr>
                <w:color w:val="000000"/>
                <w:sz w:val="24"/>
                <w:szCs w:val="24"/>
              </w:rPr>
              <w:t>.</w:t>
            </w:r>
          </w:p>
          <w:p w14:paraId="0B99D02D" w14:textId="2C26B887" w:rsidR="006370AD" w:rsidRPr="00984823" w:rsidRDefault="00710AEA" w:rsidP="00710AEA">
            <w:pPr>
              <w:widowControl/>
              <w:autoSpaceDE/>
              <w:autoSpaceDN/>
              <w:adjustRightInd/>
              <w:spacing w:line="264" w:lineRule="auto"/>
              <w:ind w:left="319"/>
              <w:jc w:val="both"/>
              <w:rPr>
                <w:color w:val="000000"/>
                <w:sz w:val="24"/>
                <w:szCs w:val="24"/>
              </w:rPr>
            </w:pPr>
            <w:r w:rsidRPr="00710AEA">
              <w:rPr>
                <w:color w:val="000000"/>
                <w:sz w:val="24"/>
                <w:szCs w:val="24"/>
              </w:rPr>
              <w:t xml:space="preserve"> </w:t>
            </w:r>
            <w:r>
              <w:rPr>
                <w:color w:val="000000"/>
                <w:sz w:val="24"/>
                <w:szCs w:val="24"/>
              </w:rPr>
              <w:t xml:space="preserve">   </w:t>
            </w:r>
            <w:r w:rsidRPr="00710AEA">
              <w:rPr>
                <w:color w:val="000000"/>
                <w:sz w:val="24"/>
                <w:szCs w:val="24"/>
              </w:rPr>
              <w:t xml:space="preserve">URL: </w:t>
            </w:r>
            <w:proofErr w:type="spellStart"/>
            <w:r w:rsidRPr="00710AEA">
              <w:rPr>
                <w:color w:val="000000"/>
                <w:sz w:val="24"/>
                <w:szCs w:val="24"/>
              </w:rPr>
              <w:t>ferma</w:t>
            </w:r>
            <w:proofErr w:type="spellEnd"/>
            <w:r w:rsidRPr="00710AEA">
              <w:rPr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10AEA">
              <w:rPr>
                <w:color w:val="000000"/>
                <w:sz w:val="24"/>
                <w:szCs w:val="24"/>
              </w:rPr>
              <w:t>ua</w:t>
            </w:r>
            <w:proofErr w:type="spellEnd"/>
          </w:p>
        </w:tc>
      </w:tr>
      <w:tr w:rsidR="00710AEA" w14:paraId="0AF0388A" w14:textId="77777777" w:rsidTr="00710AEA">
        <w:tc>
          <w:tcPr>
            <w:tcW w:w="3261" w:type="dxa"/>
            <w:tcBorders>
              <w:top w:val="nil"/>
              <w:bottom w:val="nil"/>
            </w:tcBorders>
          </w:tcPr>
          <w:p w14:paraId="45A8B2A3" w14:textId="77777777" w:rsidR="00710AEA" w:rsidRDefault="00710AEA" w:rsidP="00952EC9">
            <w:pPr>
              <w:spacing w:before="120"/>
              <w:rPr>
                <w:b/>
                <w:color w:val="244061"/>
                <w:sz w:val="24"/>
                <w:szCs w:val="24"/>
              </w:rPr>
            </w:pPr>
          </w:p>
        </w:tc>
        <w:tc>
          <w:tcPr>
            <w:tcW w:w="6804" w:type="dxa"/>
            <w:tcBorders>
              <w:top w:val="nil"/>
              <w:bottom w:val="nil"/>
            </w:tcBorders>
          </w:tcPr>
          <w:p w14:paraId="73D9F09A" w14:textId="77777777" w:rsidR="00710AEA" w:rsidRPr="00984823" w:rsidRDefault="00710AEA" w:rsidP="00984823">
            <w:pPr>
              <w:widowControl/>
              <w:autoSpaceDE/>
              <w:autoSpaceDN/>
              <w:adjustRightInd/>
              <w:spacing w:after="120"/>
              <w:ind w:left="318"/>
              <w:jc w:val="both"/>
              <w:rPr>
                <w:b/>
                <w:bCs/>
                <w:color w:val="000000"/>
                <w:sz w:val="24"/>
                <w:szCs w:val="24"/>
              </w:rPr>
            </w:pPr>
          </w:p>
        </w:tc>
      </w:tr>
    </w:tbl>
    <w:p w14:paraId="1054898E" w14:textId="77777777" w:rsidR="00262DCD" w:rsidRDefault="00262DCD" w:rsidP="00710AEA"/>
    <w:sectPr w:rsidR="00262DCD" w:rsidSect="00710AEA">
      <w:footerReference w:type="even" r:id="rId18"/>
      <w:footerReference w:type="default" r:id="rId19"/>
      <w:pgSz w:w="11906" w:h="16838"/>
      <w:pgMar w:top="1134" w:right="680" w:bottom="1134" w:left="1134" w:header="709" w:footer="709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CF9CDA2" w14:textId="77777777" w:rsidR="00B953FB" w:rsidRDefault="00B953FB">
      <w:r>
        <w:separator/>
      </w:r>
    </w:p>
  </w:endnote>
  <w:endnote w:type="continuationSeparator" w:id="0">
    <w:p w14:paraId="7FFAA6B1" w14:textId="77777777" w:rsidR="00B953FB" w:rsidRDefault="00B953F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AB8CCFA" w14:textId="77777777" w:rsidR="00CB3B61" w:rsidRDefault="00D7334F">
    <w:pPr>
      <w:pStyle w:val="a3"/>
      <w:framePr w:wrap="around" w:vAnchor="text" w:hAnchor="margin" w:xAlign="center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end"/>
    </w:r>
  </w:p>
  <w:p w14:paraId="6E9C54D4" w14:textId="77777777" w:rsidR="00CB3B61" w:rsidRDefault="00B953FB">
    <w:pPr>
      <w:pStyle w:val="a3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E7E1956" w14:textId="582AF495" w:rsidR="00CB3B61" w:rsidRDefault="00D7334F">
    <w:pPr>
      <w:pStyle w:val="a3"/>
      <w:framePr w:wrap="around" w:vAnchor="text" w:hAnchor="margin" w:xAlign="center" w:y="1"/>
      <w:rPr>
        <w:rStyle w:val="a5"/>
        <w:sz w:val="28"/>
        <w:szCs w:val="28"/>
      </w:rPr>
    </w:pPr>
    <w:r>
      <w:rPr>
        <w:rStyle w:val="a5"/>
        <w:sz w:val="28"/>
        <w:szCs w:val="28"/>
      </w:rPr>
      <w:fldChar w:fldCharType="begin"/>
    </w:r>
    <w:r>
      <w:rPr>
        <w:rStyle w:val="a5"/>
        <w:sz w:val="28"/>
        <w:szCs w:val="28"/>
      </w:rPr>
      <w:instrText xml:space="preserve">PAGE  </w:instrText>
    </w:r>
    <w:r>
      <w:rPr>
        <w:rStyle w:val="a5"/>
        <w:sz w:val="28"/>
        <w:szCs w:val="28"/>
      </w:rPr>
      <w:fldChar w:fldCharType="separate"/>
    </w:r>
    <w:r w:rsidR="00992B0D">
      <w:rPr>
        <w:rStyle w:val="a5"/>
        <w:noProof/>
        <w:sz w:val="28"/>
        <w:szCs w:val="28"/>
      </w:rPr>
      <w:t>4</w:t>
    </w:r>
    <w:r>
      <w:rPr>
        <w:rStyle w:val="a5"/>
        <w:sz w:val="28"/>
        <w:szCs w:val="28"/>
      </w:rPr>
      <w:fldChar w:fldCharType="end"/>
    </w:r>
  </w:p>
  <w:p w14:paraId="169EC280" w14:textId="77777777" w:rsidR="00CB3B61" w:rsidRDefault="00B953FB">
    <w:pPr>
      <w:pStyle w:val="a3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214A231" w14:textId="77777777" w:rsidR="00B953FB" w:rsidRDefault="00B953FB">
      <w:r>
        <w:separator/>
      </w:r>
    </w:p>
  </w:footnote>
  <w:footnote w:type="continuationSeparator" w:id="0">
    <w:p w14:paraId="39722813" w14:textId="77777777" w:rsidR="00B953FB" w:rsidRDefault="00B953F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7C4F30"/>
    <w:multiLevelType w:val="multilevel"/>
    <w:tmpl w:val="E8D279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color w:val="auto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1" w15:restartNumberingAfterBreak="0">
    <w:nsid w:val="02E54466"/>
    <w:multiLevelType w:val="multilevel"/>
    <w:tmpl w:val="80D4DB5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color w:val="auto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2" w15:restartNumberingAfterBreak="0">
    <w:nsid w:val="0E4237A6"/>
    <w:multiLevelType w:val="multilevel"/>
    <w:tmpl w:val="D03285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3" w15:restartNumberingAfterBreak="0">
    <w:nsid w:val="185B1578"/>
    <w:multiLevelType w:val="multilevel"/>
    <w:tmpl w:val="FECA44A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4" w15:restartNumberingAfterBreak="0">
    <w:nsid w:val="2EF95465"/>
    <w:multiLevelType w:val="multilevel"/>
    <w:tmpl w:val="D03285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hint="default"/>
      </w:rPr>
    </w:lvl>
  </w:abstractNum>
  <w:abstractNum w:abstractNumId="5" w15:restartNumberingAfterBreak="0">
    <w:nsid w:val="349B5EF9"/>
    <w:multiLevelType w:val="multilevel"/>
    <w:tmpl w:val="B07C17B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color w:val="auto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3CAE2EEC"/>
    <w:multiLevelType w:val="hybridMultilevel"/>
    <w:tmpl w:val="923C7A2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4"/>
  </w:num>
  <w:num w:numId="3">
    <w:abstractNumId w:val="3"/>
  </w:num>
  <w:num w:numId="4">
    <w:abstractNumId w:val="2"/>
  </w:num>
  <w:num w:numId="5">
    <w:abstractNumId w:val="1"/>
  </w:num>
  <w:num w:numId="6">
    <w:abstractNumId w:val="6"/>
  </w:num>
  <w:num w:numId="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06913"/>
    <w:rsid w:val="0003129F"/>
    <w:rsid w:val="0006690B"/>
    <w:rsid w:val="001072FC"/>
    <w:rsid w:val="00124ECA"/>
    <w:rsid w:val="001F286A"/>
    <w:rsid w:val="00240B06"/>
    <w:rsid w:val="00262DCD"/>
    <w:rsid w:val="00270DE3"/>
    <w:rsid w:val="0029704F"/>
    <w:rsid w:val="002C4141"/>
    <w:rsid w:val="003F7811"/>
    <w:rsid w:val="00452B21"/>
    <w:rsid w:val="00454CCB"/>
    <w:rsid w:val="00496E2A"/>
    <w:rsid w:val="004A07FE"/>
    <w:rsid w:val="004C0473"/>
    <w:rsid w:val="0050218F"/>
    <w:rsid w:val="00525E84"/>
    <w:rsid w:val="005278F9"/>
    <w:rsid w:val="005D00FD"/>
    <w:rsid w:val="00601897"/>
    <w:rsid w:val="006370AD"/>
    <w:rsid w:val="006C37DE"/>
    <w:rsid w:val="00710AEA"/>
    <w:rsid w:val="007B155D"/>
    <w:rsid w:val="007E1936"/>
    <w:rsid w:val="008C6FAC"/>
    <w:rsid w:val="00910CA8"/>
    <w:rsid w:val="009448FB"/>
    <w:rsid w:val="00952EC9"/>
    <w:rsid w:val="00984823"/>
    <w:rsid w:val="00992B0D"/>
    <w:rsid w:val="009C506C"/>
    <w:rsid w:val="009F786C"/>
    <w:rsid w:val="00A71054"/>
    <w:rsid w:val="00A762DD"/>
    <w:rsid w:val="00AD5B64"/>
    <w:rsid w:val="00B03673"/>
    <w:rsid w:val="00B953FB"/>
    <w:rsid w:val="00BD1068"/>
    <w:rsid w:val="00C93903"/>
    <w:rsid w:val="00CA0AD0"/>
    <w:rsid w:val="00CA1617"/>
    <w:rsid w:val="00CB78EE"/>
    <w:rsid w:val="00D06913"/>
    <w:rsid w:val="00D50B0F"/>
    <w:rsid w:val="00D55FA8"/>
    <w:rsid w:val="00D65D2F"/>
    <w:rsid w:val="00D7334F"/>
    <w:rsid w:val="00E267B7"/>
    <w:rsid w:val="00E6278A"/>
    <w:rsid w:val="00E869D4"/>
    <w:rsid w:val="00F86F8C"/>
    <w:rsid w:val="00F91C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60F54817"/>
  <w15:chartTrackingRefBased/>
  <w15:docId w15:val="{FA7A9C18-EDFD-4CDF-94A6-A53DA442BE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7334F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uk-UA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rsid w:val="00D7334F"/>
    <w:pPr>
      <w:tabs>
        <w:tab w:val="center" w:pos="4677"/>
        <w:tab w:val="right" w:pos="9355"/>
      </w:tabs>
    </w:pPr>
  </w:style>
  <w:style w:type="character" w:customStyle="1" w:styleId="a4">
    <w:name w:val="Нижній колонтитул Знак"/>
    <w:basedOn w:val="a0"/>
    <w:link w:val="a3"/>
    <w:rsid w:val="00D7334F"/>
    <w:rPr>
      <w:rFonts w:ascii="Times New Roman" w:eastAsia="Times New Roman" w:hAnsi="Times New Roman" w:cs="Times New Roman"/>
      <w:sz w:val="20"/>
      <w:szCs w:val="20"/>
      <w:lang w:val="uk-UA" w:eastAsia="ru-RU"/>
    </w:rPr>
  </w:style>
  <w:style w:type="character" w:styleId="a5">
    <w:name w:val="page number"/>
    <w:rsid w:val="00D7334F"/>
  </w:style>
  <w:style w:type="paragraph" w:styleId="a6">
    <w:name w:val="Normal (Web)"/>
    <w:basedOn w:val="a"/>
    <w:uiPriority w:val="99"/>
    <w:unhideWhenUsed/>
    <w:rsid w:val="00496E2A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  <w:lang/>
    </w:rPr>
  </w:style>
  <w:style w:type="character" w:styleId="a7">
    <w:name w:val="Hyperlink"/>
    <w:basedOn w:val="a0"/>
    <w:uiPriority w:val="99"/>
    <w:unhideWhenUsed/>
    <w:rsid w:val="00496E2A"/>
    <w:rPr>
      <w:color w:val="0000FF"/>
      <w:u w:val="single"/>
    </w:rPr>
  </w:style>
  <w:style w:type="paragraph" w:styleId="a8">
    <w:name w:val="List Paragraph"/>
    <w:basedOn w:val="a"/>
    <w:qFormat/>
    <w:rsid w:val="00496E2A"/>
    <w:pPr>
      <w:widowControl/>
      <w:autoSpaceDE/>
      <w:autoSpaceDN/>
      <w:adjustRightInd/>
      <w:spacing w:after="160" w:line="259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styleId="a9">
    <w:name w:val="Emphasis"/>
    <w:basedOn w:val="a0"/>
    <w:uiPriority w:val="20"/>
    <w:qFormat/>
    <w:rsid w:val="00496E2A"/>
    <w:rPr>
      <w:i/>
      <w:iCs/>
    </w:rPr>
  </w:style>
  <w:style w:type="character" w:customStyle="1" w:styleId="UnresolvedMention">
    <w:name w:val="Unresolved Mention"/>
    <w:basedOn w:val="a0"/>
    <w:uiPriority w:val="99"/>
    <w:semiHidden/>
    <w:unhideWhenUsed/>
    <w:rsid w:val="006370A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http://www.mof.gov.ua" TargetMode="External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jpg"/><Relationship Id="rId12" Type="http://schemas.openxmlformats.org/officeDocument/2006/relationships/hyperlink" Target="http://www.me.gov.ua" TargetMode="External"/><Relationship Id="rId17" Type="http://schemas.openxmlformats.org/officeDocument/2006/relationships/hyperlink" Target="http://www.alpha.rada.kiev.ua" TargetMode="External"/><Relationship Id="rId2" Type="http://schemas.openxmlformats.org/officeDocument/2006/relationships/styles" Target="styles.xml"/><Relationship Id="rId16" Type="http://schemas.openxmlformats.org/officeDocument/2006/relationships/hyperlink" Target="http://www.smida.gov.ua/" TargetMode="External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www.kmu.gov.ua" TargetMode="External"/><Relationship Id="rId5" Type="http://schemas.openxmlformats.org/officeDocument/2006/relationships/footnotes" Target="footnotes.xml"/><Relationship Id="rId15" Type="http://schemas.openxmlformats.org/officeDocument/2006/relationships/hyperlink" Target="http://www.ukrstat.gov.ua" TargetMode="External"/><Relationship Id="rId10" Type="http://schemas.openxmlformats.org/officeDocument/2006/relationships/hyperlink" Target="http://www.rada.gov.ua" TargetMode="External"/><Relationship Id="rId19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hyperlink" Target="http://www.bank.gov.ua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66</TotalTime>
  <Pages>4</Pages>
  <Words>5888</Words>
  <Characters>3357</Characters>
  <Application>Microsoft Office Word</Application>
  <DocSecurity>0</DocSecurity>
  <Lines>27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Татьяна Гришечкина</dc:creator>
  <cp:keywords/>
  <dc:description/>
  <cp:lastModifiedBy>Ангеліна Олексіївна Найдовська</cp:lastModifiedBy>
  <cp:revision>7</cp:revision>
  <dcterms:created xsi:type="dcterms:W3CDTF">2024-08-29T11:35:00Z</dcterms:created>
  <dcterms:modified xsi:type="dcterms:W3CDTF">2025-01-31T04:14:00Z</dcterms:modified>
</cp:coreProperties>
</file>