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FA" w:rsidRPr="000F5076" w:rsidRDefault="00A011FA" w:rsidP="00A011FA">
      <w:pPr>
        <w:spacing w:after="22" w:line="259" w:lineRule="auto"/>
        <w:ind w:left="1694" w:right="0" w:firstLine="0"/>
        <w:jc w:val="center"/>
        <w:rPr>
          <w:lang w:val="uk-UA"/>
        </w:rPr>
      </w:pPr>
      <w:r w:rsidRPr="000F507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 wp14:anchorId="2C65AA8A" wp14:editId="534C410E">
            <wp:simplePos x="0" y="0"/>
            <wp:positionH relativeFrom="column">
              <wp:posOffset>-177</wp:posOffset>
            </wp:positionH>
            <wp:positionV relativeFrom="paragraph">
              <wp:posOffset>-4642</wp:posOffset>
            </wp:positionV>
            <wp:extent cx="1143000" cy="1045210"/>
            <wp:effectExtent l="0" t="0" r="0" b="0"/>
            <wp:wrapSquare wrapText="bothSides"/>
            <wp:docPr id="716" name="Picture 7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" name="Picture 7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5076">
        <w:rPr>
          <w:b/>
          <w:color w:val="244061"/>
          <w:sz w:val="20"/>
          <w:lang w:val="uk-UA"/>
        </w:rPr>
        <w:t xml:space="preserve"> </w:t>
      </w:r>
    </w:p>
    <w:p w:rsidR="00A011FA" w:rsidRPr="00876F01" w:rsidRDefault="00A011FA" w:rsidP="00A011FA">
      <w:pPr>
        <w:spacing w:after="13" w:line="259" w:lineRule="auto"/>
        <w:ind w:left="1641" w:right="0" w:firstLine="0"/>
        <w:jc w:val="center"/>
        <w:rPr>
          <w:b/>
          <w:sz w:val="24"/>
          <w:szCs w:val="24"/>
          <w:lang w:val="uk-UA"/>
        </w:rPr>
      </w:pPr>
      <w:r w:rsidRPr="00876F01">
        <w:rPr>
          <w:b/>
          <w:color w:val="244061"/>
          <w:sz w:val="24"/>
          <w:szCs w:val="24"/>
          <w:lang w:val="uk-UA"/>
        </w:rPr>
        <w:t xml:space="preserve">СИЛАБУС  </w:t>
      </w:r>
    </w:p>
    <w:p w:rsidR="00A011FA" w:rsidRPr="000F5076" w:rsidRDefault="00802D34" w:rsidP="00802D34">
      <w:pPr>
        <w:spacing w:after="17" w:line="259" w:lineRule="auto"/>
        <w:ind w:left="4301" w:right="0" w:firstLine="0"/>
        <w:rPr>
          <w:lang w:val="uk-UA"/>
        </w:rPr>
      </w:pPr>
      <w:r>
        <w:rPr>
          <w:lang w:val="uk-UA"/>
        </w:rPr>
        <w:t xml:space="preserve">       </w:t>
      </w:r>
      <w:r w:rsidR="00EE42B0">
        <w:rPr>
          <w:lang w:val="uk-UA"/>
        </w:rPr>
        <w:t>«</w:t>
      </w:r>
      <w:r>
        <w:rPr>
          <w:b/>
          <w:color w:val="244061"/>
          <w:sz w:val="24"/>
          <w:szCs w:val="24"/>
          <w:lang w:val="uk-UA"/>
        </w:rPr>
        <w:t>Бренд-менеджмент</w:t>
      </w:r>
      <w:r w:rsidR="00A011FA" w:rsidRPr="00876F01">
        <w:rPr>
          <w:b/>
          <w:color w:val="244061"/>
          <w:sz w:val="24"/>
          <w:szCs w:val="24"/>
          <w:lang w:val="uk-UA"/>
        </w:rPr>
        <w:t>»</w:t>
      </w:r>
    </w:p>
    <w:p w:rsidR="00A011FA" w:rsidRPr="000F5076" w:rsidRDefault="00A011FA" w:rsidP="00A011FA">
      <w:pPr>
        <w:spacing w:after="441" w:line="259" w:lineRule="auto"/>
        <w:ind w:left="2148" w:right="0" w:firstLine="0"/>
        <w:jc w:val="left"/>
        <w:rPr>
          <w:lang w:val="uk-UA"/>
        </w:rPr>
      </w:pPr>
      <w:r w:rsidRPr="000F5076">
        <w:rPr>
          <w:sz w:val="24"/>
          <w:lang w:val="uk-UA"/>
        </w:rPr>
        <w:t xml:space="preserve"> </w:t>
      </w:r>
    </w:p>
    <w:p w:rsidR="00A011FA" w:rsidRPr="000F5076" w:rsidRDefault="00A011FA" w:rsidP="00A011FA">
      <w:pPr>
        <w:spacing w:after="0" w:line="259" w:lineRule="auto"/>
        <w:ind w:left="1800" w:right="0" w:firstLine="0"/>
        <w:jc w:val="left"/>
        <w:rPr>
          <w:lang w:val="uk-UA"/>
        </w:rPr>
      </w:pPr>
      <w:r w:rsidRPr="000F5076">
        <w:rPr>
          <w:color w:val="244061"/>
          <w:sz w:val="24"/>
          <w:lang w:val="uk-UA"/>
        </w:rPr>
        <w:t xml:space="preserve"> </w:t>
      </w:r>
    </w:p>
    <w:p w:rsidR="00A011FA" w:rsidRPr="000F5076" w:rsidRDefault="00A011FA" w:rsidP="00A011FA">
      <w:pPr>
        <w:spacing w:after="0" w:line="259" w:lineRule="auto"/>
        <w:ind w:left="0" w:right="0" w:firstLine="0"/>
        <w:jc w:val="left"/>
        <w:rPr>
          <w:lang w:val="uk-UA"/>
        </w:rPr>
      </w:pPr>
      <w:r w:rsidRPr="000F5076">
        <w:rPr>
          <w:sz w:val="20"/>
          <w:lang w:val="uk-UA"/>
        </w:rPr>
        <w:t xml:space="preserve"> </w:t>
      </w:r>
    </w:p>
    <w:tbl>
      <w:tblPr>
        <w:tblStyle w:val="TableGrid"/>
        <w:tblW w:w="9216" w:type="dxa"/>
        <w:tblInd w:w="-108" w:type="dxa"/>
        <w:tblCellMar>
          <w:top w:w="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404"/>
        <w:gridCol w:w="5812"/>
      </w:tblGrid>
      <w:tr w:rsidR="00A011FA" w:rsidRPr="006441F0" w:rsidTr="00DC4898">
        <w:trPr>
          <w:trHeight w:val="281"/>
        </w:trPr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Статус дисципліни </w:t>
            </w:r>
          </w:p>
        </w:tc>
        <w:tc>
          <w:tcPr>
            <w:tcW w:w="581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011FA" w:rsidRPr="0056320F" w:rsidRDefault="00A011FA" w:rsidP="000E21CF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ru-RU"/>
              </w:rPr>
            </w:pPr>
            <w:r w:rsidRPr="000F5076">
              <w:rPr>
                <w:sz w:val="24"/>
                <w:lang w:val="uk-UA"/>
              </w:rPr>
              <w:t xml:space="preserve"> </w:t>
            </w:r>
            <w:proofErr w:type="spellStart"/>
            <w:r w:rsidR="0056320F" w:rsidRPr="0056320F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="0056320F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6320F" w:rsidRPr="0056320F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="0056320F" w:rsidRPr="0056320F">
              <w:rPr>
                <w:sz w:val="24"/>
                <w:szCs w:val="24"/>
                <w:lang w:val="ru-RU"/>
              </w:rPr>
              <w:t xml:space="preserve"> циклу </w:t>
            </w:r>
            <w:proofErr w:type="spellStart"/>
            <w:r w:rsidR="0056320F" w:rsidRPr="0056320F">
              <w:rPr>
                <w:sz w:val="24"/>
                <w:szCs w:val="24"/>
                <w:lang w:val="ru-RU"/>
              </w:rPr>
              <w:t>загальноі</w:t>
            </w:r>
            <w:proofErr w:type="spellEnd"/>
            <w:r w:rsidR="0056320F" w:rsidRPr="0056320F">
              <w:rPr>
                <w:sz w:val="24"/>
                <w:szCs w:val="24"/>
                <w:lang w:val="ru-RU"/>
              </w:rPr>
              <w:t xml:space="preserve">̈ </w:t>
            </w:r>
            <w:proofErr w:type="spellStart"/>
            <w:r w:rsidR="0056320F" w:rsidRPr="0056320F">
              <w:rPr>
                <w:sz w:val="24"/>
                <w:szCs w:val="24"/>
                <w:lang w:val="ru-RU"/>
              </w:rPr>
              <w:t>підготовки</w:t>
            </w:r>
            <w:proofErr w:type="spellEnd"/>
          </w:p>
        </w:tc>
      </w:tr>
      <w:tr w:rsidR="00A011FA" w:rsidRPr="0056320F" w:rsidTr="00DC4898">
        <w:trPr>
          <w:trHeight w:val="83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18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Код та назва спеціальності </w:t>
            </w:r>
          </w:p>
          <w:p w:rsidR="00A011FA" w:rsidRPr="000F5076" w:rsidRDefault="00A011FA" w:rsidP="000E21CF">
            <w:pPr>
              <w:spacing w:after="26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та  </w:t>
            </w:r>
          </w:p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спеціалізації (за наявності)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011FA" w:rsidRPr="0056320F" w:rsidRDefault="00A011FA" w:rsidP="006441F0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</w:t>
            </w:r>
            <w:r w:rsidR="006441F0">
              <w:rPr>
                <w:sz w:val="24"/>
                <w:szCs w:val="24"/>
                <w:lang w:val="uk-UA"/>
              </w:rPr>
              <w:t>Для усіх спеціальностей</w:t>
            </w:r>
          </w:p>
        </w:tc>
      </w:tr>
      <w:tr w:rsidR="00DC4898" w:rsidRPr="000F5076" w:rsidTr="00DC4898">
        <w:trPr>
          <w:trHeight w:val="286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Назва освітньої програми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56320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</w:t>
            </w:r>
            <w:r w:rsidR="006441F0">
              <w:rPr>
                <w:sz w:val="24"/>
                <w:lang w:val="uk-UA"/>
              </w:rPr>
              <w:t>Для усіх освітніх програм</w:t>
            </w:r>
          </w:p>
        </w:tc>
      </w:tr>
      <w:tr w:rsidR="00DC4898" w:rsidRPr="000F5076" w:rsidTr="00DC4898">
        <w:trPr>
          <w:trHeight w:val="28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Освітній ступінь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6441F0" w:rsidRDefault="00DC4898" w:rsidP="00DC489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6441F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6441F0" w:rsidRPr="006441F0">
              <w:rPr>
                <w:sz w:val="24"/>
                <w:szCs w:val="24"/>
              </w:rPr>
              <w:t>Перший</w:t>
            </w:r>
            <w:proofErr w:type="spellEnd"/>
            <w:r w:rsidR="006441F0" w:rsidRPr="006441F0">
              <w:rPr>
                <w:sz w:val="24"/>
                <w:szCs w:val="24"/>
              </w:rPr>
              <w:t xml:space="preserve"> (</w:t>
            </w:r>
            <w:proofErr w:type="spellStart"/>
            <w:r w:rsidR="006441F0" w:rsidRPr="006441F0">
              <w:rPr>
                <w:sz w:val="24"/>
                <w:szCs w:val="24"/>
              </w:rPr>
              <w:t>бакалаврський</w:t>
            </w:r>
            <w:proofErr w:type="spellEnd"/>
            <w:r w:rsidR="006441F0" w:rsidRPr="006441F0">
              <w:rPr>
                <w:sz w:val="24"/>
                <w:szCs w:val="24"/>
              </w:rPr>
              <w:t xml:space="preserve">), 4 </w:t>
            </w:r>
            <w:proofErr w:type="spellStart"/>
            <w:r w:rsidR="006441F0" w:rsidRPr="006441F0">
              <w:rPr>
                <w:sz w:val="24"/>
                <w:szCs w:val="24"/>
              </w:rPr>
              <w:t>курс</w:t>
            </w:r>
            <w:proofErr w:type="spellEnd"/>
          </w:p>
        </w:tc>
      </w:tr>
      <w:tr w:rsidR="00DC4898" w:rsidRPr="000F5076" w:rsidTr="00DC4898">
        <w:trPr>
          <w:trHeight w:val="581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195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>Обсяг дисципліни</w:t>
            </w:r>
            <w:r w:rsidRPr="000F5076">
              <w:rPr>
                <w:color w:val="244061"/>
                <w:sz w:val="24"/>
                <w:lang w:val="uk-UA"/>
              </w:rPr>
              <w:t xml:space="preserve">  (кредитів ЄКТС)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EE42B0" w:rsidRDefault="00EE42B0" w:rsidP="00DC489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EE42B0">
              <w:rPr>
                <w:sz w:val="24"/>
                <w:szCs w:val="24"/>
              </w:rPr>
              <w:t xml:space="preserve">4 </w:t>
            </w:r>
            <w:proofErr w:type="spellStart"/>
            <w:r w:rsidRPr="00EE42B0">
              <w:rPr>
                <w:sz w:val="24"/>
                <w:szCs w:val="24"/>
              </w:rPr>
              <w:t>кредити</w:t>
            </w:r>
            <w:proofErr w:type="spellEnd"/>
            <w:r w:rsidRPr="00EE42B0">
              <w:rPr>
                <w:sz w:val="24"/>
                <w:szCs w:val="24"/>
              </w:rPr>
              <w:t xml:space="preserve"> ЄКТС (120 </w:t>
            </w:r>
            <w:proofErr w:type="spellStart"/>
            <w:r w:rsidRPr="00EE42B0">
              <w:rPr>
                <w:sz w:val="24"/>
                <w:szCs w:val="24"/>
              </w:rPr>
              <w:t>академічних</w:t>
            </w:r>
            <w:proofErr w:type="spellEnd"/>
            <w:r w:rsidRPr="00EE42B0">
              <w:rPr>
                <w:sz w:val="24"/>
                <w:szCs w:val="24"/>
              </w:rPr>
              <w:t xml:space="preserve"> </w:t>
            </w:r>
            <w:proofErr w:type="spellStart"/>
            <w:r w:rsidRPr="00EE42B0">
              <w:rPr>
                <w:sz w:val="24"/>
                <w:szCs w:val="24"/>
              </w:rPr>
              <w:t>годин</w:t>
            </w:r>
            <w:proofErr w:type="spellEnd"/>
            <w:r w:rsidRPr="00EE42B0">
              <w:rPr>
                <w:sz w:val="24"/>
                <w:szCs w:val="24"/>
              </w:rPr>
              <w:t>)</w:t>
            </w:r>
          </w:p>
        </w:tc>
      </w:tr>
      <w:tr w:rsidR="00DC4898" w:rsidRPr="000F5076" w:rsidTr="00DC4898">
        <w:trPr>
          <w:trHeight w:val="672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tabs>
                <w:tab w:val="right" w:pos="3246"/>
              </w:tabs>
              <w:spacing w:after="86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Терміни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вивчення </w:t>
            </w:r>
          </w:p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дисципліни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6441F0" w:rsidRDefault="006441F0" w:rsidP="00DC4898">
            <w:pPr>
              <w:spacing w:after="0" w:line="259" w:lineRule="auto"/>
              <w:ind w:left="0" w:right="0" w:firstLine="0"/>
              <w:jc w:val="left"/>
              <w:rPr>
                <w:sz w:val="24"/>
                <w:szCs w:val="24"/>
                <w:lang w:val="uk-UA"/>
              </w:rPr>
            </w:pPr>
            <w:r w:rsidRPr="006441F0">
              <w:rPr>
                <w:sz w:val="24"/>
                <w:szCs w:val="24"/>
              </w:rPr>
              <w:t xml:space="preserve">8 </w:t>
            </w:r>
            <w:proofErr w:type="spellStart"/>
            <w:r w:rsidRPr="006441F0">
              <w:rPr>
                <w:sz w:val="24"/>
                <w:szCs w:val="24"/>
              </w:rPr>
              <w:t>семестр</w:t>
            </w:r>
            <w:proofErr w:type="spellEnd"/>
            <w:r w:rsidRPr="006441F0">
              <w:rPr>
                <w:sz w:val="24"/>
                <w:szCs w:val="24"/>
              </w:rPr>
              <w:t xml:space="preserve"> (15 </w:t>
            </w:r>
            <w:proofErr w:type="spellStart"/>
            <w:r w:rsidRPr="006441F0">
              <w:rPr>
                <w:sz w:val="24"/>
                <w:szCs w:val="24"/>
              </w:rPr>
              <w:t>чверть</w:t>
            </w:r>
            <w:proofErr w:type="spellEnd"/>
            <w:r w:rsidRPr="006441F0">
              <w:rPr>
                <w:sz w:val="24"/>
                <w:szCs w:val="24"/>
              </w:rPr>
              <w:t>)</w:t>
            </w:r>
          </w:p>
        </w:tc>
      </w:tr>
      <w:tr w:rsidR="00DC4898" w:rsidRPr="006441F0" w:rsidTr="00DC4898">
        <w:trPr>
          <w:trHeight w:val="838"/>
        </w:trPr>
        <w:tc>
          <w:tcPr>
            <w:tcW w:w="34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tabs>
                <w:tab w:val="center" w:pos="1725"/>
                <w:tab w:val="right" w:pos="3246"/>
              </w:tabs>
              <w:spacing w:after="32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Назва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кафедри, </w:t>
            </w:r>
            <w:r w:rsidRPr="000F5076">
              <w:rPr>
                <w:b/>
                <w:color w:val="244061"/>
                <w:sz w:val="24"/>
                <w:lang w:val="uk-UA"/>
              </w:rPr>
              <w:tab/>
              <w:t xml:space="preserve">яка </w:t>
            </w:r>
          </w:p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викладає дисципліну,  </w:t>
            </w:r>
            <w:proofErr w:type="spellStart"/>
            <w:r w:rsidRPr="000F5076">
              <w:rPr>
                <w:b/>
                <w:color w:val="244061"/>
                <w:sz w:val="24"/>
                <w:lang w:val="uk-UA"/>
              </w:rPr>
              <w:t>абрівеатурне</w:t>
            </w:r>
            <w:proofErr w:type="spellEnd"/>
            <w:r w:rsidRPr="000F5076">
              <w:rPr>
                <w:b/>
                <w:color w:val="244061"/>
                <w:sz w:val="24"/>
                <w:lang w:val="uk-UA"/>
              </w:rPr>
              <w:t xml:space="preserve"> позначення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Інтелектуальної власності та управління </w:t>
            </w:r>
            <w:proofErr w:type="spellStart"/>
            <w:r w:rsidRPr="000F5076">
              <w:rPr>
                <w:sz w:val="24"/>
                <w:lang w:val="uk-UA"/>
              </w:rPr>
              <w:t>проєктами</w:t>
            </w:r>
            <w:proofErr w:type="spellEnd"/>
            <w:r w:rsidRPr="000F5076">
              <w:rPr>
                <w:sz w:val="24"/>
                <w:lang w:val="uk-UA"/>
              </w:rPr>
              <w:t xml:space="preserve"> (ІВ та УП)</w:t>
            </w:r>
          </w:p>
        </w:tc>
      </w:tr>
      <w:tr w:rsidR="00DC4898" w:rsidRPr="000F5076" w:rsidTr="00DC4898">
        <w:trPr>
          <w:trHeight w:val="336"/>
        </w:trPr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Мова викладання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24"/>
                <w:lang w:val="uk-UA"/>
              </w:rPr>
              <w:t xml:space="preserve"> українська</w:t>
            </w:r>
          </w:p>
        </w:tc>
      </w:tr>
    </w:tbl>
    <w:p w:rsidR="00DC4898" w:rsidRPr="000F5076" w:rsidRDefault="00A011FA" w:rsidP="000E21CF">
      <w:pPr>
        <w:pStyle w:val="4"/>
        <w:rPr>
          <w:lang w:val="uk-UA"/>
        </w:rPr>
      </w:pPr>
      <w:r w:rsidRPr="000F5076">
        <w:rPr>
          <w:lang w:val="uk-UA"/>
        </w:rPr>
        <w:t xml:space="preserve"> </w:t>
      </w:r>
    </w:p>
    <w:p w:rsidR="00DC4898" w:rsidRDefault="00DC4898" w:rsidP="000E21CF">
      <w:pPr>
        <w:pStyle w:val="4"/>
        <w:rPr>
          <w:lang w:val="uk-UA"/>
        </w:rPr>
      </w:pPr>
      <w:r w:rsidRPr="000F5076">
        <w:rPr>
          <w:lang w:val="uk-UA"/>
        </w:rPr>
        <w:t xml:space="preserve">Лектор ( викладач(і)) </w:t>
      </w:r>
    </w:p>
    <w:tbl>
      <w:tblPr>
        <w:tblStyle w:val="a6"/>
        <w:tblW w:w="0" w:type="auto"/>
        <w:tblInd w:w="10" w:type="dxa"/>
        <w:tblBorders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5811"/>
      </w:tblGrid>
      <w:tr w:rsidR="00396C42" w:rsidTr="00396C42">
        <w:trPr>
          <w:trHeight w:val="438"/>
        </w:trPr>
        <w:tc>
          <w:tcPr>
            <w:tcW w:w="3246" w:type="dxa"/>
            <w:vMerge w:val="restart"/>
          </w:tcPr>
          <w:p w:rsidR="00396C42" w:rsidRDefault="00396C42" w:rsidP="00396C42">
            <w:pPr>
              <w:ind w:left="306" w:firstLine="0"/>
              <w:rPr>
                <w:lang w:val="uk-UA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685F9C39" wp14:editId="36F92B85">
                  <wp:extent cx="1428750" cy="1782012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6-03-07_16-27-01-fotor-bg-remover-20260307164657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324" cy="1806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  <w:proofErr w:type="spellStart"/>
            <w:r w:rsidRPr="000F5076">
              <w:rPr>
                <w:sz w:val="24"/>
                <w:lang w:val="uk-UA"/>
              </w:rPr>
              <w:t>к.т.н</w:t>
            </w:r>
            <w:proofErr w:type="spellEnd"/>
            <w:r w:rsidRPr="000F5076">
              <w:rPr>
                <w:sz w:val="24"/>
                <w:lang w:val="uk-UA"/>
              </w:rPr>
              <w:t xml:space="preserve">.,  </w:t>
            </w:r>
            <w:r>
              <w:rPr>
                <w:sz w:val="24"/>
                <w:lang w:val="uk-UA"/>
              </w:rPr>
              <w:t>доцент</w:t>
            </w:r>
            <w:r>
              <w:rPr>
                <w:sz w:val="24"/>
                <w:lang w:val="uk-UA"/>
              </w:rPr>
              <w:t xml:space="preserve"> </w:t>
            </w:r>
            <w:proofErr w:type="spellStart"/>
            <w:r w:rsidRPr="000F5076">
              <w:rPr>
                <w:sz w:val="24"/>
                <w:szCs w:val="24"/>
                <w:lang w:val="uk-UA"/>
              </w:rPr>
              <w:t>Корхіна</w:t>
            </w:r>
            <w:proofErr w:type="spellEnd"/>
            <w:r w:rsidRPr="000F5076">
              <w:rPr>
                <w:sz w:val="24"/>
                <w:szCs w:val="24"/>
                <w:lang w:val="uk-UA"/>
              </w:rPr>
              <w:t xml:space="preserve"> Інна Арнольдівна</w:t>
            </w:r>
          </w:p>
        </w:tc>
      </w:tr>
      <w:tr w:rsidR="00396C42" w:rsidTr="00396C42">
        <w:tc>
          <w:tcPr>
            <w:tcW w:w="3246" w:type="dxa"/>
            <w:vMerge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</w:p>
        </w:tc>
        <w:tc>
          <w:tcPr>
            <w:tcW w:w="5811" w:type="dxa"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  <w:r w:rsidRPr="006667FA">
              <w:rPr>
                <w:sz w:val="24"/>
                <w:szCs w:val="24"/>
                <w:lang w:val="uk-UA"/>
              </w:rPr>
              <w:t>і.</w:t>
            </w:r>
            <w:r w:rsidRPr="006667FA">
              <w:rPr>
                <w:sz w:val="24"/>
                <w:szCs w:val="24"/>
              </w:rPr>
              <w:t>a</w:t>
            </w:r>
            <w:r w:rsidRPr="006667FA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667FA">
              <w:rPr>
                <w:sz w:val="24"/>
                <w:szCs w:val="24"/>
              </w:rPr>
              <w:t>korkhina</w:t>
            </w:r>
            <w:proofErr w:type="spellEnd"/>
            <w:r w:rsidRPr="006667FA">
              <w:rPr>
                <w:sz w:val="24"/>
                <w:szCs w:val="24"/>
                <w:lang w:val="uk-UA"/>
              </w:rPr>
              <w:t>@</w:t>
            </w:r>
            <w:proofErr w:type="spellStart"/>
            <w:r w:rsidRPr="006667FA">
              <w:rPr>
                <w:sz w:val="24"/>
                <w:szCs w:val="24"/>
              </w:rPr>
              <w:t>ust</w:t>
            </w:r>
            <w:proofErr w:type="spellEnd"/>
            <w:r w:rsidRPr="006667FA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667FA">
              <w:rPr>
                <w:sz w:val="24"/>
                <w:szCs w:val="24"/>
              </w:rPr>
              <w:t>edu</w:t>
            </w:r>
            <w:proofErr w:type="spellEnd"/>
            <w:r w:rsidRPr="006667FA">
              <w:rPr>
                <w:sz w:val="24"/>
                <w:szCs w:val="24"/>
                <w:lang w:val="uk-UA"/>
              </w:rPr>
              <w:t>.</w:t>
            </w:r>
            <w:proofErr w:type="spellStart"/>
            <w:r w:rsidRPr="006667FA">
              <w:rPr>
                <w:sz w:val="24"/>
                <w:szCs w:val="24"/>
              </w:rPr>
              <w:t>ua</w:t>
            </w:r>
            <w:proofErr w:type="spellEnd"/>
            <w:r w:rsidRPr="006667FA">
              <w:rPr>
                <w:sz w:val="24"/>
                <w:szCs w:val="24"/>
                <w:lang w:val="uk-UA"/>
              </w:rPr>
              <w:t xml:space="preserve">  </w:t>
            </w:r>
          </w:p>
        </w:tc>
      </w:tr>
      <w:tr w:rsidR="00396C42" w:rsidTr="00396C42">
        <w:tc>
          <w:tcPr>
            <w:tcW w:w="3246" w:type="dxa"/>
            <w:vMerge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</w:p>
        </w:tc>
        <w:tc>
          <w:tcPr>
            <w:tcW w:w="5811" w:type="dxa"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  <w:r w:rsidRPr="000F5076">
              <w:rPr>
                <w:sz w:val="24"/>
                <w:szCs w:val="24"/>
                <w:lang w:val="uk-UA"/>
              </w:rPr>
              <w:t>https://nmetau.edu.ua/ua/mdiv/i2022/p-2/e2562</w:t>
            </w:r>
          </w:p>
        </w:tc>
      </w:tr>
      <w:tr w:rsidR="00396C42" w:rsidTr="008C30F8">
        <w:trPr>
          <w:trHeight w:val="1721"/>
        </w:trPr>
        <w:tc>
          <w:tcPr>
            <w:tcW w:w="3246" w:type="dxa"/>
            <w:vMerge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</w:p>
        </w:tc>
        <w:tc>
          <w:tcPr>
            <w:tcW w:w="5811" w:type="dxa"/>
          </w:tcPr>
          <w:p w:rsidR="00396C42" w:rsidRDefault="00396C42" w:rsidP="00396C42">
            <w:pPr>
              <w:ind w:left="0" w:firstLine="0"/>
              <w:rPr>
                <w:lang w:val="uk-UA"/>
              </w:rPr>
            </w:pPr>
            <w:proofErr w:type="spellStart"/>
            <w:r w:rsidRPr="000F5076">
              <w:rPr>
                <w:sz w:val="24"/>
                <w:szCs w:val="24"/>
                <w:lang w:val="uk-UA"/>
              </w:rPr>
              <w:t>кімн</w:t>
            </w:r>
            <w:proofErr w:type="spellEnd"/>
            <w:r w:rsidRPr="000F5076">
              <w:rPr>
                <w:sz w:val="24"/>
                <w:szCs w:val="24"/>
                <w:lang w:val="uk-UA"/>
              </w:rPr>
              <w:t xml:space="preserve">. 235, </w:t>
            </w:r>
            <w:proofErr w:type="spellStart"/>
            <w:r w:rsidRPr="000F5076">
              <w:rPr>
                <w:sz w:val="24"/>
                <w:szCs w:val="24"/>
                <w:lang w:val="uk-UA"/>
              </w:rPr>
              <w:t>моб</w:t>
            </w:r>
            <w:proofErr w:type="spellEnd"/>
            <w:r w:rsidRPr="000F5076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0F5076">
              <w:rPr>
                <w:sz w:val="24"/>
                <w:szCs w:val="24"/>
                <w:lang w:val="uk-UA"/>
              </w:rPr>
              <w:t>тел</w:t>
            </w:r>
            <w:proofErr w:type="spellEnd"/>
            <w:r w:rsidRPr="000F5076">
              <w:rPr>
                <w:sz w:val="24"/>
                <w:szCs w:val="24"/>
                <w:lang w:val="uk-UA"/>
              </w:rPr>
              <w:t>. 097-857-32-41</w:t>
            </w:r>
          </w:p>
        </w:tc>
      </w:tr>
    </w:tbl>
    <w:p w:rsidR="00396C42" w:rsidRDefault="00396C42" w:rsidP="00396C42">
      <w:pPr>
        <w:rPr>
          <w:lang w:val="uk-UA"/>
        </w:rPr>
      </w:pPr>
    </w:p>
    <w:tbl>
      <w:tblPr>
        <w:tblStyle w:val="TableGrid"/>
        <w:tblW w:w="9353" w:type="dxa"/>
        <w:tblInd w:w="-108" w:type="dxa"/>
        <w:tblCellMar>
          <w:top w:w="7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3397"/>
        <w:gridCol w:w="5956"/>
      </w:tblGrid>
      <w:tr w:rsidR="00DC4898" w:rsidRPr="006441F0" w:rsidTr="000E21CF">
        <w:trPr>
          <w:trHeight w:val="557"/>
        </w:trPr>
        <w:tc>
          <w:tcPr>
            <w:tcW w:w="33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Передумови вивчення дисципліни </w:t>
            </w:r>
          </w:p>
        </w:tc>
        <w:tc>
          <w:tcPr>
            <w:tcW w:w="5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6441F0" w:rsidRDefault="006441F0" w:rsidP="00EE42B0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proofErr w:type="spellStart"/>
            <w:r w:rsidRPr="006441F0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6441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1F0">
              <w:rPr>
                <w:sz w:val="24"/>
                <w:szCs w:val="24"/>
                <w:lang w:val="ru-RU"/>
              </w:rPr>
              <w:t>вивчається</w:t>
            </w:r>
            <w:proofErr w:type="spellEnd"/>
            <w:r w:rsidRPr="006441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1F0">
              <w:rPr>
                <w:sz w:val="24"/>
                <w:szCs w:val="24"/>
                <w:lang w:val="ru-RU"/>
              </w:rPr>
              <w:t>після</w:t>
            </w:r>
            <w:proofErr w:type="spellEnd"/>
            <w:r w:rsidRPr="006441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1F0">
              <w:rPr>
                <w:sz w:val="24"/>
                <w:szCs w:val="24"/>
                <w:lang w:val="ru-RU"/>
              </w:rPr>
              <w:t>засвоєння</w:t>
            </w:r>
            <w:proofErr w:type="spellEnd"/>
            <w:r w:rsidRPr="006441F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441F0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Pr="006441F0">
              <w:rPr>
                <w:sz w:val="24"/>
                <w:szCs w:val="24"/>
                <w:lang w:val="ru-RU"/>
              </w:rPr>
              <w:t xml:space="preserve"> за базовою </w:t>
            </w:r>
            <w:proofErr w:type="spellStart"/>
            <w:r w:rsidRPr="006441F0">
              <w:rPr>
                <w:sz w:val="24"/>
                <w:szCs w:val="24"/>
                <w:lang w:val="ru-RU"/>
              </w:rPr>
              <w:t>спеціальністю</w:t>
            </w:r>
            <w:proofErr w:type="spellEnd"/>
          </w:p>
        </w:tc>
      </w:tr>
      <w:tr w:rsidR="00DC4898" w:rsidRPr="006441F0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Мета навчальної дисципліни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841FAB" w:rsidRDefault="00DC4898" w:rsidP="00DC4898">
            <w:pPr>
              <w:spacing w:after="0" w:line="259" w:lineRule="auto"/>
              <w:ind w:left="2" w:right="0" w:firstLine="0"/>
              <w:jc w:val="left"/>
              <w:rPr>
                <w:sz w:val="24"/>
                <w:szCs w:val="24"/>
                <w:lang w:val="ru-RU"/>
              </w:rPr>
            </w:pPr>
            <w:r w:rsidRPr="00841FAB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у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здобувачів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вищої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освіти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знань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навичок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щодо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створення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позиціонування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розвитку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стратегічного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брендом з метою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підвищення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конкурентоспроможності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підприємства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на ринку</w:t>
            </w:r>
          </w:p>
        </w:tc>
      </w:tr>
      <w:tr w:rsidR="00DC4898" w:rsidRPr="006441F0" w:rsidTr="000E21CF">
        <w:trPr>
          <w:trHeight w:val="562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Очікувані результати навчання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Default="00DC4898" w:rsidP="00DC4898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141E">
              <w:rPr>
                <w:b/>
                <w:color w:val="244061"/>
                <w:lang w:val="uk-UA"/>
              </w:rPr>
              <w:t xml:space="preserve"> </w:t>
            </w:r>
            <w:r w:rsidRPr="004D141E">
              <w:rPr>
                <w:lang w:val="uk-UA"/>
              </w:rPr>
              <w:t xml:space="preserve">У результаті вивчення дисципліни студент повинен </w:t>
            </w:r>
            <w:r w:rsidRPr="004D141E">
              <w:rPr>
                <w:rStyle w:val="a4"/>
                <w:b w:val="0"/>
                <w:lang w:val="uk-UA"/>
              </w:rPr>
              <w:t>знати</w:t>
            </w:r>
            <w:r w:rsidRPr="004D141E">
              <w:rPr>
                <w:lang w:val="uk-UA"/>
              </w:rPr>
              <w:t>: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сутність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, роль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поняття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брендингу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і бренд-менеджменту;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lastRenderedPageBreak/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види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брендів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їхні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ключові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характеристики;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структуру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ідентичності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основні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атрибути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принципи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методи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позиціонування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побудови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архітектури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портфелем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брендів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стратегічні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підходи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інструменти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бренд-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комунікацій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особливості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інтернет-брендингу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основи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правового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захисту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брендів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товарних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знаків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  <w:p w:rsidR="00FB4A68" w:rsidRPr="00FB4A68" w:rsidRDefault="00FB4A68" w:rsidP="00DC4898">
            <w:pPr>
              <w:pStyle w:val="a3"/>
              <w:spacing w:before="0" w:beforeAutospacing="0" w:after="0" w:afterAutospacing="0"/>
            </w:pPr>
          </w:p>
          <w:p w:rsidR="00DC4898" w:rsidRPr="004D141E" w:rsidRDefault="00DC4898" w:rsidP="004D141E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 w:rsidRPr="004D141E">
              <w:rPr>
                <w:rStyle w:val="a4"/>
                <w:b w:val="0"/>
                <w:lang w:val="uk-UA"/>
              </w:rPr>
              <w:t>вміти</w:t>
            </w:r>
            <w:r w:rsidRPr="004D141E">
              <w:rPr>
                <w:lang w:val="uk-UA"/>
              </w:rPr>
              <w:t>: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uk-UA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аналізувати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ринкове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середовище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визначати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роль бренду у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конкурентній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боротьбі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формувати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ідентичність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обґрунтовувати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його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позиціонування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розробляти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архітектуру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стратегію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розвитку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застосовувати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інструменти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маркетингових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комунікацій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брендингу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FB4A68" w:rsidRPr="00FB4A68" w:rsidRDefault="00FB4A68" w:rsidP="00FB4A68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4"/>
                <w:szCs w:val="24"/>
                <w:lang w:val="ru-RU" w:eastAsia="ru-RU"/>
              </w:rPr>
            </w:pPr>
            <w:r>
              <w:rPr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планувати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просування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бренду в онлайн- та офлайн-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середовищі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;</w:t>
            </w:r>
          </w:p>
          <w:p w:rsidR="00DC4898" w:rsidRPr="004D141E" w:rsidRDefault="00FB4A68" w:rsidP="0087792F">
            <w:pPr>
              <w:spacing w:after="0" w:line="240" w:lineRule="auto"/>
              <w:ind w:left="0" w:right="0" w:firstLine="0"/>
              <w:jc w:val="left"/>
            </w:pPr>
            <w:r>
              <w:rPr>
                <w:rFonts w:hAnsi="Symbol"/>
                <w:color w:val="auto"/>
                <w:sz w:val="24"/>
                <w:szCs w:val="24"/>
                <w:lang w:val="ru-RU" w:eastAsia="ru-RU"/>
              </w:rPr>
              <w:t>-</w:t>
            </w:r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оцінювати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ефективність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брендингових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4A68">
              <w:rPr>
                <w:color w:val="auto"/>
                <w:sz w:val="24"/>
                <w:szCs w:val="24"/>
                <w:lang w:val="ru-RU" w:eastAsia="ru-RU"/>
              </w:rPr>
              <w:t>рішень</w:t>
            </w:r>
            <w:proofErr w:type="spellEnd"/>
            <w:r w:rsidRPr="00FB4A68">
              <w:rPr>
                <w:color w:val="auto"/>
                <w:sz w:val="24"/>
                <w:szCs w:val="24"/>
                <w:lang w:val="ru-RU" w:eastAsia="ru-RU"/>
              </w:rPr>
              <w:t>.</w:t>
            </w:r>
          </w:p>
        </w:tc>
      </w:tr>
      <w:tr w:rsidR="00DC4898" w:rsidRPr="006441F0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AB6351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AB6351">
              <w:rPr>
                <w:b/>
                <w:color w:val="244061"/>
                <w:sz w:val="24"/>
                <w:lang w:val="uk-UA"/>
              </w:rPr>
              <w:lastRenderedPageBreak/>
              <w:t xml:space="preserve">Зміст дисципліни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1FAB" w:rsidRPr="00841FAB" w:rsidRDefault="00DC4898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AB6351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r w:rsidR="00EB58A5" w:rsidRPr="00841FAB">
              <w:rPr>
                <w:sz w:val="24"/>
                <w:szCs w:val="24"/>
                <w:lang w:val="uk-UA"/>
              </w:rPr>
              <w:t xml:space="preserve">Модуль 1.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Теоретичні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брендингу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та бренд-менеджменту</w:t>
            </w:r>
            <w:r w:rsidR="00841FAB" w:rsidRPr="00841FAB">
              <w:rPr>
                <w:sz w:val="24"/>
                <w:szCs w:val="24"/>
                <w:lang w:val="uk-UA"/>
              </w:rPr>
              <w:t>.</w:t>
            </w:r>
          </w:p>
          <w:p w:rsidR="00EB58A5" w:rsidRPr="00841FAB" w:rsidRDefault="00EB58A5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41FAB">
              <w:rPr>
                <w:sz w:val="24"/>
                <w:szCs w:val="24"/>
                <w:lang w:val="uk-UA"/>
              </w:rPr>
              <w:t xml:space="preserve">Модуль 2.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Формування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позиціонування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бренду</w:t>
            </w:r>
            <w:r w:rsidR="00876F01" w:rsidRPr="00841FAB">
              <w:rPr>
                <w:sz w:val="24"/>
                <w:szCs w:val="24"/>
                <w:lang w:val="uk-UA"/>
              </w:rPr>
              <w:t>.</w:t>
            </w:r>
            <w:r w:rsidRPr="00841FAB">
              <w:rPr>
                <w:sz w:val="24"/>
                <w:szCs w:val="24"/>
                <w:lang w:val="uk-UA"/>
              </w:rPr>
              <w:t xml:space="preserve"> </w:t>
            </w:r>
          </w:p>
          <w:p w:rsidR="00EB58A5" w:rsidRPr="00841FAB" w:rsidRDefault="00EB58A5" w:rsidP="002B1633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  <w:r w:rsidRPr="00841FAB">
              <w:rPr>
                <w:sz w:val="24"/>
                <w:szCs w:val="24"/>
                <w:lang w:val="uk-UA"/>
              </w:rPr>
              <w:t xml:space="preserve">Модуль 3.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Стратегічне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розвиток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бренду</w:t>
            </w:r>
            <w:r w:rsidR="00876F01" w:rsidRPr="00841FAB">
              <w:rPr>
                <w:sz w:val="24"/>
                <w:szCs w:val="24"/>
                <w:lang w:val="uk-UA"/>
              </w:rPr>
              <w:t>.</w:t>
            </w:r>
            <w:r w:rsidRPr="00841FAB">
              <w:rPr>
                <w:sz w:val="24"/>
                <w:szCs w:val="24"/>
                <w:lang w:val="uk-UA"/>
              </w:rPr>
              <w:t xml:space="preserve"> </w:t>
            </w:r>
          </w:p>
          <w:p w:rsidR="00DC4898" w:rsidRPr="00AB6351" w:rsidRDefault="00EB58A5" w:rsidP="002B1633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  <w:lang w:val="uk-UA"/>
              </w:rPr>
            </w:pPr>
            <w:r w:rsidRPr="00841FAB">
              <w:rPr>
                <w:sz w:val="24"/>
                <w:szCs w:val="24"/>
                <w:lang w:val="uk-UA"/>
              </w:rPr>
              <w:t xml:space="preserve">Модуль 4.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Комунікації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841FAB" w:rsidRPr="00841FAB">
              <w:rPr>
                <w:sz w:val="24"/>
                <w:szCs w:val="24"/>
                <w:lang w:val="ru-RU"/>
              </w:rPr>
              <w:t>інструменти</w:t>
            </w:r>
            <w:proofErr w:type="spellEnd"/>
            <w:r w:rsidR="00841FAB" w:rsidRPr="00841FAB">
              <w:rPr>
                <w:sz w:val="24"/>
                <w:szCs w:val="24"/>
                <w:lang w:val="ru-RU"/>
              </w:rPr>
              <w:t xml:space="preserve"> бренд-менеджменту</w:t>
            </w:r>
            <w:r w:rsidR="00876F01" w:rsidRPr="00841FAB">
              <w:rPr>
                <w:sz w:val="24"/>
                <w:szCs w:val="24"/>
                <w:lang w:val="uk-UA"/>
              </w:rPr>
              <w:t>.</w:t>
            </w:r>
          </w:p>
        </w:tc>
      </w:tr>
      <w:tr w:rsidR="00DC4898" w:rsidRPr="006441F0" w:rsidTr="000E21CF">
        <w:trPr>
          <w:trHeight w:val="564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>Контрольні</w:t>
            </w:r>
            <w:r w:rsidRPr="000F5076">
              <w:rPr>
                <w:color w:val="244061"/>
                <w:sz w:val="24"/>
                <w:lang w:val="uk-UA"/>
              </w:rPr>
              <w:t xml:space="preserve"> </w:t>
            </w:r>
            <w:r w:rsidRPr="000F5076">
              <w:rPr>
                <w:b/>
                <w:color w:val="244061"/>
                <w:sz w:val="24"/>
                <w:lang w:val="uk-UA"/>
              </w:rPr>
              <w:t>заходи та критерії</w:t>
            </w:r>
            <w:r w:rsidRPr="000F5076">
              <w:rPr>
                <w:color w:val="244061"/>
                <w:sz w:val="24"/>
                <w:lang w:val="uk-UA"/>
              </w:rPr>
              <w:t xml:space="preserve"> </w:t>
            </w:r>
            <w:r w:rsidRPr="000F5076">
              <w:rPr>
                <w:b/>
                <w:color w:val="244061"/>
                <w:sz w:val="24"/>
                <w:lang w:val="uk-UA"/>
              </w:rPr>
              <w:t xml:space="preserve">оцінювання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4898" w:rsidRPr="00104695" w:rsidRDefault="00DC4898" w:rsidP="002B1633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  <w:highlight w:val="yellow"/>
                <w:lang w:val="ru-RU"/>
              </w:rPr>
            </w:pPr>
            <w:r w:rsidRPr="00104695">
              <w:rPr>
                <w:b/>
                <w:color w:val="244061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Оцінювання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модулів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1, 2, 3, 4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здійснюється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за результатами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виконання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підсумковоі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̈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контрольноі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̈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>.</w:t>
            </w:r>
          </w:p>
        </w:tc>
      </w:tr>
      <w:tr w:rsidR="00DC4898" w:rsidRPr="0056320F" w:rsidTr="000E21CF">
        <w:trPr>
          <w:trHeight w:val="286"/>
        </w:trPr>
        <w:tc>
          <w:tcPr>
            <w:tcW w:w="33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Політика викладання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F5076" w:rsidRPr="00104695" w:rsidRDefault="00DC4898" w:rsidP="000F507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8330D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Студентоцентрована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>, проблемно-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орієнтоване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ініціативне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самонавчання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Елементи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дистанційного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(</w:t>
            </w:r>
            <w:r w:rsidR="00104695" w:rsidRPr="00104695">
              <w:rPr>
                <w:sz w:val="24"/>
                <w:szCs w:val="24"/>
              </w:rPr>
              <w:t>online</w:t>
            </w:r>
            <w:r w:rsidR="00104695" w:rsidRPr="0010469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електронного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)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Лекціі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̈,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практичні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заняття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індивідуальні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заняття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самостійна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робота з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методичним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забезпеченням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дисциплін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ініціативна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 w:rsidRPr="00104695">
              <w:rPr>
                <w:sz w:val="24"/>
                <w:szCs w:val="24"/>
                <w:lang w:val="ru-RU"/>
              </w:rPr>
              <w:t>самостійна</w:t>
            </w:r>
            <w:proofErr w:type="spellEnd"/>
            <w:r w:rsidR="00104695" w:rsidRPr="00104695">
              <w:rPr>
                <w:sz w:val="24"/>
                <w:szCs w:val="24"/>
                <w:lang w:val="ru-RU"/>
              </w:rPr>
              <w:t xml:space="preserve"> робота. </w:t>
            </w:r>
            <w:proofErr w:type="spellStart"/>
            <w:r w:rsidR="00104695" w:rsidRPr="00104695">
              <w:rPr>
                <w:sz w:val="24"/>
                <w:szCs w:val="24"/>
              </w:rPr>
              <w:t>Консультаціі</w:t>
            </w:r>
            <w:proofErr w:type="spellEnd"/>
            <w:r w:rsidR="00104695" w:rsidRPr="00104695">
              <w:rPr>
                <w:sz w:val="24"/>
                <w:szCs w:val="24"/>
              </w:rPr>
              <w:t>̈.</w:t>
            </w:r>
          </w:p>
        </w:tc>
      </w:tr>
      <w:tr w:rsidR="00DC4898" w:rsidRPr="006441F0" w:rsidTr="000E21CF">
        <w:trPr>
          <w:trHeight w:val="281"/>
        </w:trPr>
        <w:tc>
          <w:tcPr>
            <w:tcW w:w="33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DC4898" w:rsidRPr="000F5076" w:rsidRDefault="00DC4898" w:rsidP="00DC4898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Засоби навчання </w:t>
            </w:r>
          </w:p>
        </w:tc>
        <w:tc>
          <w:tcPr>
            <w:tcW w:w="595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C4898" w:rsidRPr="0056320F" w:rsidRDefault="00DC4898" w:rsidP="000F5076">
            <w:pPr>
              <w:ind w:left="0" w:firstLine="0"/>
              <w:rPr>
                <w:sz w:val="24"/>
                <w:szCs w:val="24"/>
                <w:lang w:val="ru-RU"/>
              </w:rPr>
            </w:pPr>
            <w:r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Навчальний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процес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передбачає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використання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мультимедійного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комплексу для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інтерактивних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лекцій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0F5076" w:rsidRPr="0056320F">
              <w:rPr>
                <w:sz w:val="24"/>
                <w:szCs w:val="24"/>
                <w:lang w:val="ru-RU"/>
              </w:rPr>
              <w:t>практичних</w:t>
            </w:r>
            <w:proofErr w:type="spellEnd"/>
            <w:r w:rsidR="000F5076" w:rsidRPr="0056320F">
              <w:rPr>
                <w:sz w:val="24"/>
                <w:szCs w:val="24"/>
                <w:lang w:val="ru-RU"/>
              </w:rPr>
              <w:t xml:space="preserve"> занять</w:t>
            </w:r>
            <w:r w:rsidR="0010469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="00104695">
              <w:rPr>
                <w:sz w:val="24"/>
                <w:szCs w:val="24"/>
                <w:lang w:val="ru-RU"/>
              </w:rPr>
              <w:t>дистанційному</w:t>
            </w:r>
            <w:proofErr w:type="spellEnd"/>
            <w:r w:rsidR="0010469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104695">
              <w:rPr>
                <w:sz w:val="24"/>
                <w:szCs w:val="24"/>
                <w:lang w:val="ru-RU"/>
              </w:rPr>
              <w:t>форматі</w:t>
            </w:r>
            <w:proofErr w:type="spellEnd"/>
            <w:r w:rsidR="00104695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A011FA" w:rsidRPr="000F5076" w:rsidRDefault="00A011FA" w:rsidP="00A011FA">
      <w:pPr>
        <w:spacing w:after="0" w:line="259" w:lineRule="auto"/>
        <w:ind w:left="-1133" w:right="10776" w:firstLine="0"/>
        <w:jc w:val="left"/>
        <w:rPr>
          <w:lang w:val="uk-UA"/>
        </w:rPr>
      </w:pPr>
    </w:p>
    <w:tbl>
      <w:tblPr>
        <w:tblStyle w:val="TableGrid"/>
        <w:tblW w:w="9698" w:type="dxa"/>
        <w:tblInd w:w="-29" w:type="dxa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3317"/>
        <w:gridCol w:w="6381"/>
      </w:tblGrid>
      <w:tr w:rsidR="00A011FA" w:rsidRPr="00FE30FD" w:rsidTr="000E21CF">
        <w:trPr>
          <w:trHeight w:val="552"/>
        </w:trPr>
        <w:tc>
          <w:tcPr>
            <w:tcW w:w="331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b/>
                <w:color w:val="244061"/>
                <w:sz w:val="24"/>
                <w:lang w:val="uk-UA"/>
              </w:rPr>
              <w:t xml:space="preserve">Навчально-методичне забезпечення </w:t>
            </w:r>
          </w:p>
        </w:tc>
        <w:tc>
          <w:tcPr>
            <w:tcW w:w="638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330D3" w:rsidRPr="00A80328" w:rsidRDefault="00A011FA" w:rsidP="008330D3">
            <w:pPr>
              <w:pStyle w:val="a3"/>
              <w:spacing w:before="0" w:beforeAutospacing="0" w:after="0" w:afterAutospacing="0"/>
              <w:rPr>
                <w:lang w:val="en-US"/>
              </w:rPr>
            </w:pPr>
            <w:r w:rsidRPr="000F5076">
              <w:rPr>
                <w:b/>
                <w:color w:val="244061"/>
                <w:lang w:val="uk-UA"/>
              </w:rPr>
              <w:t xml:space="preserve"> </w:t>
            </w:r>
            <w:proofErr w:type="spellStart"/>
            <w:r w:rsidR="008330D3" w:rsidRPr="00574EB3">
              <w:rPr>
                <w:u w:val="single"/>
              </w:rPr>
              <w:t>Основна</w:t>
            </w:r>
            <w:proofErr w:type="spellEnd"/>
            <w:r w:rsidR="008330D3" w:rsidRPr="00A80328">
              <w:rPr>
                <w:u w:val="single"/>
                <w:lang w:val="en-US"/>
              </w:rPr>
              <w:t xml:space="preserve"> </w:t>
            </w:r>
            <w:proofErr w:type="spellStart"/>
            <w:r w:rsidR="008330D3" w:rsidRPr="00574EB3">
              <w:rPr>
                <w:u w:val="single"/>
              </w:rPr>
              <w:t>література</w:t>
            </w:r>
            <w:proofErr w:type="spellEnd"/>
            <w:r w:rsidR="008330D3" w:rsidRPr="00A80328">
              <w:rPr>
                <w:lang w:val="en-US"/>
              </w:rPr>
              <w:t>:</w:t>
            </w:r>
          </w:p>
          <w:p w:rsidR="00C3514C" w:rsidRDefault="00A80328" w:rsidP="008330D3">
            <w:pPr>
              <w:pStyle w:val="a3"/>
              <w:spacing w:before="0" w:beforeAutospacing="0" w:after="0" w:afterAutospacing="0"/>
            </w:pPr>
            <w:r w:rsidRPr="00C3514C">
              <w:rPr>
                <w:rFonts w:hAnsi="Symbol"/>
              </w:rPr>
              <w:t>1.</w:t>
            </w:r>
            <w:r w:rsidRPr="00C3514C">
              <w:t xml:space="preserve"> </w:t>
            </w:r>
            <w:r w:rsidR="00C3514C">
              <w:t xml:space="preserve">Бренд-менеджмент у </w:t>
            </w:r>
            <w:proofErr w:type="spellStart"/>
            <w:r w:rsidR="00C3514C">
              <w:t>сучасному</w:t>
            </w:r>
            <w:proofErr w:type="spellEnd"/>
            <w:r w:rsidR="00C3514C">
              <w:t xml:space="preserve"> </w:t>
            </w:r>
            <w:proofErr w:type="spellStart"/>
            <w:proofErr w:type="gramStart"/>
            <w:r w:rsidR="00C3514C">
              <w:t>бізнесі</w:t>
            </w:r>
            <w:proofErr w:type="spellEnd"/>
            <w:r w:rsidR="00C3514C">
              <w:t xml:space="preserve"> :</w:t>
            </w:r>
            <w:proofErr w:type="gramEnd"/>
            <w:r w:rsidR="00C3514C">
              <w:t xml:space="preserve"> </w:t>
            </w:r>
            <w:proofErr w:type="spellStart"/>
            <w:r w:rsidR="00C3514C">
              <w:t>навчальний</w:t>
            </w:r>
            <w:proofErr w:type="spellEnd"/>
            <w:r w:rsidR="00C3514C">
              <w:t xml:space="preserve"> </w:t>
            </w:r>
            <w:proofErr w:type="spellStart"/>
            <w:r w:rsidR="00C3514C">
              <w:t>посібник</w:t>
            </w:r>
            <w:proofErr w:type="spellEnd"/>
            <w:r w:rsidR="00C3514C">
              <w:t xml:space="preserve"> / </w:t>
            </w:r>
            <w:proofErr w:type="spellStart"/>
            <w:r w:rsidR="00C3514C">
              <w:t>упорядник</w:t>
            </w:r>
            <w:proofErr w:type="spellEnd"/>
            <w:r w:rsidR="00C3514C">
              <w:t xml:space="preserve"> О. М. Марченко. </w:t>
            </w:r>
            <w:proofErr w:type="spellStart"/>
            <w:proofErr w:type="gramStart"/>
            <w:r w:rsidR="00C3514C">
              <w:t>Львів</w:t>
            </w:r>
            <w:proofErr w:type="spellEnd"/>
            <w:r w:rsidR="00C3514C">
              <w:t xml:space="preserve"> :</w:t>
            </w:r>
            <w:proofErr w:type="gramEnd"/>
            <w:r w:rsidR="00C3514C">
              <w:t xml:space="preserve"> </w:t>
            </w:r>
            <w:proofErr w:type="spellStart"/>
            <w:r w:rsidR="00C3514C">
              <w:t>Львівський</w:t>
            </w:r>
            <w:proofErr w:type="spellEnd"/>
            <w:r w:rsidR="00C3514C">
              <w:t xml:space="preserve"> </w:t>
            </w:r>
            <w:proofErr w:type="spellStart"/>
            <w:r w:rsidR="00C3514C">
              <w:t>державний</w:t>
            </w:r>
            <w:proofErr w:type="spellEnd"/>
            <w:r w:rsidR="00C3514C">
              <w:t xml:space="preserve"> </w:t>
            </w:r>
            <w:proofErr w:type="spellStart"/>
            <w:r w:rsidR="00C3514C">
              <w:t>університет</w:t>
            </w:r>
            <w:proofErr w:type="spellEnd"/>
            <w:r w:rsidR="00C3514C">
              <w:t xml:space="preserve"> </w:t>
            </w:r>
            <w:proofErr w:type="spellStart"/>
            <w:r w:rsidR="00C3514C">
              <w:t>внутрішніх</w:t>
            </w:r>
            <w:proofErr w:type="spellEnd"/>
            <w:r w:rsidR="00C3514C">
              <w:t xml:space="preserve"> справ, 2023. 268 с</w:t>
            </w:r>
          </w:p>
          <w:p w:rsidR="00C3514C" w:rsidRDefault="00BD62FC" w:rsidP="008330D3">
            <w:pPr>
              <w:pStyle w:val="a3"/>
              <w:spacing w:before="0" w:beforeAutospacing="0" w:after="0" w:afterAutospacing="0"/>
            </w:pPr>
            <w:r>
              <w:rPr>
                <w:lang w:val="uk-UA"/>
              </w:rPr>
              <w:t xml:space="preserve">2. </w:t>
            </w:r>
            <w:r>
              <w:t xml:space="preserve">Бренд-менеджмент: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С. Ф. </w:t>
            </w:r>
            <w:proofErr w:type="spellStart"/>
            <w:r>
              <w:t>Смерічевський</w:t>
            </w:r>
            <w:proofErr w:type="spellEnd"/>
            <w:r>
              <w:t xml:space="preserve">, С. Є. </w:t>
            </w:r>
            <w:proofErr w:type="spellStart"/>
            <w:r>
              <w:t>Петропавловська</w:t>
            </w:r>
            <w:proofErr w:type="spellEnd"/>
            <w:r>
              <w:t xml:space="preserve">, О. А. Радченко. — </w:t>
            </w:r>
            <w:proofErr w:type="gramStart"/>
            <w:r>
              <w:t>К .</w:t>
            </w:r>
            <w:proofErr w:type="gramEnd"/>
            <w:r>
              <w:t>: НАУ, 2019. — 156 с.</w:t>
            </w:r>
          </w:p>
          <w:p w:rsidR="00BD62FC" w:rsidRPr="003B028F" w:rsidRDefault="003B028F" w:rsidP="008330D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3. </w:t>
            </w:r>
            <w:r>
              <w:t xml:space="preserve">Бренд-менеджмент: </w:t>
            </w:r>
            <w:proofErr w:type="spellStart"/>
            <w:r>
              <w:t>теорія</w:t>
            </w:r>
            <w:proofErr w:type="spellEnd"/>
            <w:r>
              <w:t xml:space="preserve"> і </w:t>
            </w:r>
            <w:proofErr w:type="gramStart"/>
            <w:r>
              <w:t>практика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 / </w:t>
            </w:r>
            <w:proofErr w:type="spellStart"/>
            <w:r>
              <w:t>укл</w:t>
            </w:r>
            <w:proofErr w:type="spellEnd"/>
            <w:r>
              <w:t xml:space="preserve">.: І. В. </w:t>
            </w:r>
            <w:proofErr w:type="spellStart"/>
            <w:r>
              <w:t>Струтинська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Тернопіль</w:t>
            </w:r>
            <w:proofErr w:type="spellEnd"/>
            <w:r w:rsidRPr="003B028F">
              <w:rPr>
                <w:lang w:val="en-US"/>
              </w:rPr>
              <w:t xml:space="preserve"> :</w:t>
            </w:r>
            <w:proofErr w:type="gramEnd"/>
            <w:r w:rsidRPr="003B028F">
              <w:rPr>
                <w:lang w:val="en-US"/>
              </w:rPr>
              <w:t xml:space="preserve"> </w:t>
            </w:r>
            <w:proofErr w:type="spellStart"/>
            <w:r>
              <w:t>Прінт</w:t>
            </w:r>
            <w:proofErr w:type="spellEnd"/>
            <w:r w:rsidRPr="003B028F">
              <w:rPr>
                <w:lang w:val="en-US"/>
              </w:rPr>
              <w:t>-</w:t>
            </w:r>
            <w:proofErr w:type="spellStart"/>
            <w:r>
              <w:t>офіс</w:t>
            </w:r>
            <w:proofErr w:type="spellEnd"/>
            <w:r w:rsidRPr="003B028F">
              <w:rPr>
                <w:lang w:val="en-US"/>
              </w:rPr>
              <w:t xml:space="preserve">, 2015. 204 </w:t>
            </w:r>
            <w:r>
              <w:t>с</w:t>
            </w:r>
          </w:p>
          <w:p w:rsidR="00C3514C" w:rsidRPr="003B028F" w:rsidRDefault="003B028F" w:rsidP="008330D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  <w:proofErr w:type="spellStart"/>
            <w:r>
              <w:t>Стратегія</w:t>
            </w:r>
            <w:proofErr w:type="spellEnd"/>
            <w:r>
              <w:t xml:space="preserve"> </w:t>
            </w:r>
            <w:proofErr w:type="spellStart"/>
            <w:r>
              <w:t>ефективного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брендингу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монографія</w:t>
            </w:r>
            <w:proofErr w:type="spellEnd"/>
            <w:r>
              <w:t xml:space="preserve"> / О. В. </w:t>
            </w:r>
            <w:proofErr w:type="spellStart"/>
            <w:r>
              <w:t>Кендюхов</w:t>
            </w:r>
            <w:proofErr w:type="spellEnd"/>
            <w:r>
              <w:t xml:space="preserve">, С. М. Димитрова, Л. А. </w:t>
            </w:r>
            <w:proofErr w:type="spellStart"/>
            <w:r>
              <w:t>Радкевіч</w:t>
            </w:r>
            <w:proofErr w:type="spellEnd"/>
            <w:r>
              <w:t xml:space="preserve">, О. В. </w:t>
            </w:r>
            <w:proofErr w:type="spellStart"/>
            <w:r>
              <w:t>Кужилєва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Донецьк</w:t>
            </w:r>
            <w:proofErr w:type="spellEnd"/>
            <w:r w:rsidRPr="003B028F">
              <w:rPr>
                <w:lang w:val="en-US"/>
              </w:rPr>
              <w:t xml:space="preserve"> :</w:t>
            </w:r>
            <w:proofErr w:type="gramEnd"/>
            <w:r w:rsidRPr="003B028F">
              <w:rPr>
                <w:lang w:val="en-US"/>
              </w:rPr>
              <w:t xml:space="preserve"> </w:t>
            </w:r>
            <w:r>
              <w:t>Вид</w:t>
            </w:r>
            <w:r w:rsidRPr="003B028F">
              <w:rPr>
                <w:lang w:val="en-US"/>
              </w:rPr>
              <w:t>-</w:t>
            </w:r>
            <w:r>
              <w:t>во</w:t>
            </w:r>
            <w:r w:rsidRPr="003B028F">
              <w:rPr>
                <w:lang w:val="en-US"/>
              </w:rPr>
              <w:t xml:space="preserve"> «</w:t>
            </w:r>
            <w:r>
              <w:t>Вебер</w:t>
            </w:r>
            <w:r w:rsidRPr="003B028F">
              <w:rPr>
                <w:lang w:val="en-US"/>
              </w:rPr>
              <w:t xml:space="preserve">», 2009. 280 </w:t>
            </w:r>
            <w:r>
              <w:t>с</w:t>
            </w:r>
            <w:r w:rsidRPr="003B028F">
              <w:rPr>
                <w:lang w:val="en-US"/>
              </w:rPr>
              <w:t>.</w:t>
            </w:r>
          </w:p>
          <w:p w:rsidR="003B028F" w:rsidRPr="003B028F" w:rsidRDefault="003B028F" w:rsidP="008330D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  <w:proofErr w:type="spellStart"/>
            <w:r w:rsidRPr="003B028F">
              <w:rPr>
                <w:lang w:val="uk-UA"/>
              </w:rPr>
              <w:t>Тєлєтов</w:t>
            </w:r>
            <w:proofErr w:type="spellEnd"/>
            <w:r w:rsidRPr="003B028F">
              <w:rPr>
                <w:lang w:val="uk-UA"/>
              </w:rPr>
              <w:t xml:space="preserve"> О. С. Маркетингові дослідження брендів : </w:t>
            </w:r>
            <w:proofErr w:type="spellStart"/>
            <w:r w:rsidRPr="003B028F">
              <w:rPr>
                <w:lang w:val="uk-UA"/>
              </w:rPr>
              <w:t>навч</w:t>
            </w:r>
            <w:proofErr w:type="spellEnd"/>
            <w:r w:rsidRPr="003B028F">
              <w:rPr>
                <w:lang w:val="uk-UA"/>
              </w:rPr>
              <w:t xml:space="preserve">. посібник. </w:t>
            </w:r>
            <w:proofErr w:type="spellStart"/>
            <w:proofErr w:type="gramStart"/>
            <w:r>
              <w:t>Київ</w:t>
            </w:r>
            <w:proofErr w:type="spellEnd"/>
            <w:r w:rsidRPr="001E5301">
              <w:rPr>
                <w:lang w:val="en-US"/>
              </w:rPr>
              <w:t xml:space="preserve"> :</w:t>
            </w:r>
            <w:proofErr w:type="gramEnd"/>
            <w:r w:rsidRPr="001E5301">
              <w:rPr>
                <w:lang w:val="en-US"/>
              </w:rPr>
              <w:t xml:space="preserve"> </w:t>
            </w:r>
            <w:proofErr w:type="spellStart"/>
            <w:r>
              <w:t>Знання</w:t>
            </w:r>
            <w:proofErr w:type="spellEnd"/>
            <w:r w:rsidRPr="001E5301">
              <w:rPr>
                <w:lang w:val="en-US"/>
              </w:rPr>
              <w:t xml:space="preserve"> </w:t>
            </w:r>
            <w:proofErr w:type="spellStart"/>
            <w:r>
              <w:t>України</w:t>
            </w:r>
            <w:proofErr w:type="spellEnd"/>
            <w:r w:rsidRPr="001E5301">
              <w:rPr>
                <w:lang w:val="en-US"/>
              </w:rPr>
              <w:t xml:space="preserve">, 2010. </w:t>
            </w:r>
            <w:r>
              <w:t>С</w:t>
            </w:r>
            <w:r w:rsidRPr="001E5301">
              <w:rPr>
                <w:lang w:val="en-US"/>
              </w:rPr>
              <w:t>. 150–172</w:t>
            </w:r>
          </w:p>
          <w:p w:rsidR="001E5301" w:rsidRDefault="001E5301" w:rsidP="008330D3">
            <w:pPr>
              <w:pStyle w:val="a3"/>
              <w:spacing w:before="0" w:beforeAutospacing="0" w:after="0" w:afterAutospacing="0"/>
            </w:pPr>
            <w:r>
              <w:rPr>
                <w:lang w:val="uk-UA"/>
              </w:rPr>
              <w:t xml:space="preserve">6. </w:t>
            </w:r>
            <w:r>
              <w:t>Шевченко О. Л. Бренд-</w:t>
            </w:r>
            <w:proofErr w:type="gramStart"/>
            <w:r>
              <w:t>менеджмент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КНЕУ, 2010. 395 с. URL: https://www.twirpx.com/file/1271008/ 28. </w:t>
            </w:r>
            <w:proofErr w:type="spellStart"/>
            <w:r>
              <w:t>Ястремська</w:t>
            </w:r>
            <w:proofErr w:type="spellEnd"/>
            <w:r>
              <w:t xml:space="preserve"> М. О. </w:t>
            </w:r>
          </w:p>
          <w:p w:rsidR="003B028F" w:rsidRPr="001E5301" w:rsidRDefault="001E5301" w:rsidP="008330D3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7. </w:t>
            </w:r>
            <w:r>
              <w:t>Бренд-</w:t>
            </w:r>
            <w:proofErr w:type="gramStart"/>
            <w:r>
              <w:t>менеджмент :</w:t>
            </w:r>
            <w:proofErr w:type="gramEnd"/>
            <w:r>
              <w:t xml:space="preserve">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посібник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Харків</w:t>
            </w:r>
            <w:proofErr w:type="spellEnd"/>
            <w:r>
              <w:t xml:space="preserve"> :</w:t>
            </w:r>
            <w:proofErr w:type="gramEnd"/>
            <w:r>
              <w:t xml:space="preserve"> ХНЕУ, 2010. 163 с.</w:t>
            </w:r>
          </w:p>
          <w:p w:rsidR="008330D3" w:rsidRPr="001E5301" w:rsidRDefault="008330D3" w:rsidP="008330D3">
            <w:pPr>
              <w:pStyle w:val="a3"/>
              <w:spacing w:before="0" w:beforeAutospacing="0" w:after="0" w:afterAutospacing="0"/>
            </w:pPr>
            <w:proofErr w:type="spellStart"/>
            <w:r w:rsidRPr="00574EB3">
              <w:rPr>
                <w:u w:val="single"/>
              </w:rPr>
              <w:t>Додаткова</w:t>
            </w:r>
            <w:proofErr w:type="spellEnd"/>
            <w:r w:rsidRPr="001E5301">
              <w:rPr>
                <w:u w:val="single"/>
              </w:rPr>
              <w:t xml:space="preserve"> </w:t>
            </w:r>
            <w:proofErr w:type="spellStart"/>
            <w:r w:rsidRPr="00574EB3">
              <w:rPr>
                <w:u w:val="single"/>
              </w:rPr>
              <w:t>література</w:t>
            </w:r>
            <w:proofErr w:type="spellEnd"/>
            <w:r w:rsidRPr="001E5301">
              <w:t>:</w:t>
            </w:r>
          </w:p>
          <w:p w:rsidR="00FE30FD" w:rsidRPr="00FE30FD" w:rsidRDefault="00A80328" w:rsidP="00FE30FD">
            <w:pPr>
              <w:pStyle w:val="a3"/>
              <w:spacing w:before="0" w:beforeAutospacing="0" w:after="0" w:afterAutospacing="0"/>
            </w:pPr>
            <w:r w:rsidRPr="001E5301">
              <w:t>8</w:t>
            </w:r>
            <w:r w:rsidR="008330D3" w:rsidRPr="001E5301">
              <w:t xml:space="preserve">. </w:t>
            </w:r>
            <w:r w:rsidR="00FE30FD">
              <w:t xml:space="preserve">Мороз О. В. О. В. </w:t>
            </w:r>
            <w:proofErr w:type="spellStart"/>
            <w:r w:rsidR="00FE30FD">
              <w:t>Пашенко.Теорія</w:t>
            </w:r>
            <w:proofErr w:type="spellEnd"/>
            <w:r w:rsidR="00FE30FD">
              <w:t xml:space="preserve"> </w:t>
            </w:r>
            <w:proofErr w:type="spellStart"/>
            <w:r w:rsidR="00FE30FD">
              <w:t>сучасного</w:t>
            </w:r>
            <w:proofErr w:type="spellEnd"/>
            <w:r w:rsidR="00FE30FD">
              <w:t xml:space="preserve"> </w:t>
            </w:r>
            <w:proofErr w:type="spellStart"/>
            <w:proofErr w:type="gramStart"/>
            <w:r w:rsidR="00FE30FD">
              <w:t>брендингу</w:t>
            </w:r>
            <w:proofErr w:type="spellEnd"/>
            <w:r w:rsidR="00FE30FD">
              <w:t xml:space="preserve">  -</w:t>
            </w:r>
            <w:proofErr w:type="gramEnd"/>
            <w:r w:rsidR="00FE30FD">
              <w:t xml:space="preserve"> </w:t>
            </w:r>
            <w:proofErr w:type="spellStart"/>
            <w:r w:rsidR="00FE30FD">
              <w:t>Вінниця</w:t>
            </w:r>
            <w:proofErr w:type="spellEnd"/>
            <w:r w:rsidR="00FE30FD">
              <w:t xml:space="preserve"> : УНІВЕРСУМ-</w:t>
            </w:r>
            <w:proofErr w:type="spellStart"/>
            <w:r w:rsidR="00FE30FD">
              <w:t>Вінниця</w:t>
            </w:r>
            <w:proofErr w:type="spellEnd"/>
            <w:r w:rsidR="00FE30FD">
              <w:t>, 2013. - 103 с</w:t>
            </w:r>
          </w:p>
          <w:p w:rsidR="008330D3" w:rsidRDefault="00FE30FD" w:rsidP="00FE30FD">
            <w:pPr>
              <w:pStyle w:val="a3"/>
              <w:spacing w:before="0" w:beforeAutospacing="0" w:after="0" w:afterAutospacing="0"/>
            </w:pPr>
            <w:r>
              <w:rPr>
                <w:lang w:val="uk-UA"/>
              </w:rPr>
              <w:t xml:space="preserve">9. </w:t>
            </w:r>
            <w:r>
              <w:t xml:space="preserve">О. </w:t>
            </w:r>
            <w:proofErr w:type="spellStart"/>
            <w:r>
              <w:t>Куліков</w:t>
            </w:r>
            <w:proofErr w:type="spellEnd"/>
            <w:r>
              <w:rPr>
                <w:lang w:val="uk-UA"/>
              </w:rPr>
              <w:t xml:space="preserve">. </w:t>
            </w:r>
            <w:r>
              <w:t xml:space="preserve"> </w:t>
            </w:r>
            <w:proofErr w:type="spellStart"/>
            <w:r>
              <w:t>Розвиток</w:t>
            </w:r>
            <w:proofErr w:type="spellEnd"/>
            <w:r>
              <w:t xml:space="preserve"> </w:t>
            </w:r>
            <w:proofErr w:type="spellStart"/>
            <w:r>
              <w:t>брендингу</w:t>
            </w:r>
            <w:proofErr w:type="spellEnd"/>
            <w:r>
              <w:t xml:space="preserve"> в </w:t>
            </w:r>
            <w:proofErr w:type="spellStart"/>
            <w:r>
              <w:t>Європі</w:t>
            </w:r>
            <w:proofErr w:type="spellEnd"/>
            <w:r>
              <w:rPr>
                <w:lang w:val="uk-UA"/>
              </w:rPr>
              <w:t>.</w:t>
            </w:r>
            <w:r>
              <w:t xml:space="preserve"> </w:t>
            </w:r>
            <w:proofErr w:type="spellStart"/>
            <w:r w:rsidRPr="00FE30FD">
              <w:rPr>
                <w:i/>
              </w:rPr>
              <w:t>Теорія</w:t>
            </w:r>
            <w:proofErr w:type="spellEnd"/>
            <w:r w:rsidRPr="00FE30FD">
              <w:rPr>
                <w:i/>
              </w:rPr>
              <w:t xml:space="preserve"> і практика </w:t>
            </w:r>
            <w:proofErr w:type="spellStart"/>
            <w:r w:rsidRPr="00FE30FD">
              <w:rPr>
                <w:i/>
              </w:rPr>
              <w:t>інтелектуальної</w:t>
            </w:r>
            <w:proofErr w:type="spellEnd"/>
            <w:r w:rsidRPr="00FE30FD">
              <w:rPr>
                <w:i/>
              </w:rPr>
              <w:t xml:space="preserve"> </w:t>
            </w:r>
            <w:proofErr w:type="spellStart"/>
            <w:r w:rsidRPr="00FE30FD">
              <w:rPr>
                <w:i/>
              </w:rPr>
              <w:t>власності</w:t>
            </w:r>
            <w:proofErr w:type="spellEnd"/>
            <w:r>
              <w:t>. - 2008. - № 1. - 2016. - С. 32-43.</w:t>
            </w:r>
          </w:p>
          <w:p w:rsidR="00110A55" w:rsidRPr="00110A55" w:rsidRDefault="00110A55" w:rsidP="00FE30FD">
            <w:pPr>
              <w:pStyle w:val="a3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10. </w:t>
            </w:r>
            <w:proofErr w:type="spellStart"/>
            <w:r>
              <w:t>Яцишина</w:t>
            </w:r>
            <w:proofErr w:type="spellEnd"/>
            <w:r>
              <w:t xml:space="preserve"> Л. К., </w:t>
            </w:r>
            <w:proofErr w:type="spellStart"/>
            <w:r>
              <w:t>Деменина</w:t>
            </w:r>
            <w:proofErr w:type="spellEnd"/>
            <w:r>
              <w:t xml:space="preserve"> О. М. </w:t>
            </w:r>
            <w:proofErr w:type="spellStart"/>
            <w:r>
              <w:t>Рекламний</w:t>
            </w:r>
            <w:proofErr w:type="spellEnd"/>
            <w:r>
              <w:t xml:space="preserve"> менеджмент. </w:t>
            </w:r>
            <w:proofErr w:type="spellStart"/>
            <w:proofErr w:type="gramStart"/>
            <w:r>
              <w:t>Київ</w:t>
            </w:r>
            <w:proofErr w:type="spellEnd"/>
            <w:r>
              <w:t xml:space="preserve"> :</w:t>
            </w:r>
            <w:proofErr w:type="gramEnd"/>
            <w:r>
              <w:t xml:space="preserve"> КНУТД, 2012. 231 с</w:t>
            </w:r>
            <w:bookmarkStart w:id="0" w:name="_GoBack"/>
            <w:bookmarkEnd w:id="0"/>
          </w:p>
        </w:tc>
      </w:tr>
      <w:tr w:rsidR="00A011FA" w:rsidRPr="00FE30FD" w:rsidTr="000E21CF">
        <w:trPr>
          <w:trHeight w:val="185"/>
        </w:trPr>
        <w:tc>
          <w:tcPr>
            <w:tcW w:w="9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011FA" w:rsidRPr="000F5076" w:rsidRDefault="00A011FA" w:rsidP="000E21CF">
            <w:pPr>
              <w:spacing w:after="0" w:line="259" w:lineRule="auto"/>
              <w:ind w:left="0" w:right="0" w:firstLine="0"/>
              <w:jc w:val="left"/>
              <w:rPr>
                <w:lang w:val="uk-UA"/>
              </w:rPr>
            </w:pPr>
            <w:r w:rsidRPr="000F5076">
              <w:rPr>
                <w:sz w:val="10"/>
                <w:lang w:val="uk-UA"/>
              </w:rPr>
              <w:lastRenderedPageBreak/>
              <w:t xml:space="preserve"> </w:t>
            </w:r>
          </w:p>
        </w:tc>
      </w:tr>
    </w:tbl>
    <w:p w:rsidR="00A011FA" w:rsidRPr="000F5076" w:rsidRDefault="00A011FA" w:rsidP="00A011FA">
      <w:pPr>
        <w:rPr>
          <w:lang w:val="uk-UA"/>
        </w:rPr>
      </w:pPr>
    </w:p>
    <w:p w:rsidR="00825672" w:rsidRPr="000F5076" w:rsidRDefault="00825672">
      <w:pPr>
        <w:rPr>
          <w:lang w:val="uk-UA"/>
        </w:rPr>
      </w:pPr>
    </w:p>
    <w:sectPr w:rsidR="00825672" w:rsidRPr="000F5076">
      <w:footerReference w:type="even" r:id="rId8"/>
      <w:footerReference w:type="default" r:id="rId9"/>
      <w:footerReference w:type="first" r:id="rId10"/>
      <w:pgSz w:w="11906" w:h="16838"/>
      <w:pgMar w:top="1133" w:right="1131" w:bottom="1401" w:left="113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703" w:rsidRDefault="00AA2703">
      <w:pPr>
        <w:spacing w:after="0" w:line="240" w:lineRule="auto"/>
      </w:pPr>
      <w:r>
        <w:separator/>
      </w:r>
    </w:p>
  </w:endnote>
  <w:endnote w:type="continuationSeparator" w:id="0">
    <w:p w:rsidR="00AA2703" w:rsidRDefault="00AA2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9B" w:rsidRDefault="00876F01">
    <w:pPr>
      <w:tabs>
        <w:tab w:val="center" w:pos="4821"/>
      </w:tabs>
      <w:spacing w:after="0" w:line="259" w:lineRule="auto"/>
      <w:ind w:left="0" w:righ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9B" w:rsidRDefault="00876F01">
    <w:pPr>
      <w:tabs>
        <w:tab w:val="center" w:pos="4821"/>
      </w:tabs>
      <w:spacing w:after="0" w:line="259" w:lineRule="auto"/>
      <w:ind w:left="0" w:right="0" w:firstLine="0"/>
      <w:jc w:val="left"/>
    </w:pPr>
    <w:r>
      <w:rPr>
        <w:vertAlign w:val="superscript"/>
      </w:rPr>
      <w:t xml:space="preserve"> </w:t>
    </w:r>
    <w:r>
      <w:rPr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110A55">
      <w:rPr>
        <w:noProof/>
      </w:rPr>
      <w:t>3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79B" w:rsidRDefault="00AA2703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703" w:rsidRDefault="00AA2703">
      <w:pPr>
        <w:spacing w:after="0" w:line="240" w:lineRule="auto"/>
      </w:pPr>
      <w:r>
        <w:separator/>
      </w:r>
    </w:p>
  </w:footnote>
  <w:footnote w:type="continuationSeparator" w:id="0">
    <w:p w:rsidR="00AA2703" w:rsidRDefault="00AA27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70E"/>
    <w:rsid w:val="000F5076"/>
    <w:rsid w:val="00104695"/>
    <w:rsid w:val="00110A55"/>
    <w:rsid w:val="001E5301"/>
    <w:rsid w:val="002B1633"/>
    <w:rsid w:val="0038601F"/>
    <w:rsid w:val="00396C42"/>
    <w:rsid w:val="003B028F"/>
    <w:rsid w:val="004D141E"/>
    <w:rsid w:val="0056320F"/>
    <w:rsid w:val="00563841"/>
    <w:rsid w:val="005C238C"/>
    <w:rsid w:val="006125DF"/>
    <w:rsid w:val="006441F0"/>
    <w:rsid w:val="006667FA"/>
    <w:rsid w:val="006A0571"/>
    <w:rsid w:val="0073581F"/>
    <w:rsid w:val="00802D34"/>
    <w:rsid w:val="00825672"/>
    <w:rsid w:val="008330D3"/>
    <w:rsid w:val="00841FAB"/>
    <w:rsid w:val="00876F01"/>
    <w:rsid w:val="0087792F"/>
    <w:rsid w:val="00A011FA"/>
    <w:rsid w:val="00A80328"/>
    <w:rsid w:val="00AA2703"/>
    <w:rsid w:val="00AB6351"/>
    <w:rsid w:val="00B6516B"/>
    <w:rsid w:val="00BD62FC"/>
    <w:rsid w:val="00BF470E"/>
    <w:rsid w:val="00C3514C"/>
    <w:rsid w:val="00D04AC4"/>
    <w:rsid w:val="00D52DD1"/>
    <w:rsid w:val="00DC4898"/>
    <w:rsid w:val="00EB58A5"/>
    <w:rsid w:val="00EE42B0"/>
    <w:rsid w:val="00F662DD"/>
    <w:rsid w:val="00FB4A68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D9461"/>
  <w15:chartTrackingRefBased/>
  <w15:docId w15:val="{7C6FEC51-01E0-431E-81BB-CDBD1BE5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FA"/>
    <w:pPr>
      <w:spacing w:after="76" w:line="268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4">
    <w:name w:val="heading 4"/>
    <w:next w:val="a"/>
    <w:link w:val="40"/>
    <w:uiPriority w:val="9"/>
    <w:unhideWhenUsed/>
    <w:qFormat/>
    <w:rsid w:val="00A011FA"/>
    <w:pPr>
      <w:keepNext/>
      <w:keepLines/>
      <w:spacing w:after="21"/>
      <w:outlineLvl w:val="3"/>
    </w:pPr>
    <w:rPr>
      <w:rFonts w:ascii="Times New Roman" w:eastAsia="Times New Roman" w:hAnsi="Times New Roman" w:cs="Times New Roman"/>
      <w:b/>
      <w:color w:val="244061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A011FA"/>
    <w:rPr>
      <w:rFonts w:ascii="Times New Roman" w:eastAsia="Times New Roman" w:hAnsi="Times New Roman" w:cs="Times New Roman"/>
      <w:b/>
      <w:color w:val="244061"/>
      <w:sz w:val="24"/>
      <w:lang w:val="en-US"/>
    </w:rPr>
  </w:style>
  <w:style w:type="table" w:customStyle="1" w:styleId="TableGrid">
    <w:name w:val="TableGrid"/>
    <w:rsid w:val="00A011F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rmal (Web)"/>
    <w:basedOn w:val="a"/>
    <w:uiPriority w:val="99"/>
    <w:rsid w:val="00DC489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  <w:lang w:val="ru-RU" w:eastAsia="ru-RU"/>
    </w:rPr>
  </w:style>
  <w:style w:type="character" w:styleId="a4">
    <w:name w:val="Strong"/>
    <w:uiPriority w:val="22"/>
    <w:qFormat/>
    <w:rsid w:val="00DC4898"/>
    <w:rPr>
      <w:b/>
      <w:bCs/>
    </w:rPr>
  </w:style>
  <w:style w:type="character" w:styleId="a5">
    <w:name w:val="Emphasis"/>
    <w:basedOn w:val="a0"/>
    <w:uiPriority w:val="20"/>
    <w:qFormat/>
    <w:rsid w:val="00A80328"/>
    <w:rPr>
      <w:i/>
      <w:iCs/>
    </w:rPr>
  </w:style>
  <w:style w:type="table" w:styleId="a6">
    <w:name w:val="Table Grid"/>
    <w:basedOn w:val="a1"/>
    <w:uiPriority w:val="39"/>
    <w:rsid w:val="0039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35</cp:revision>
  <dcterms:created xsi:type="dcterms:W3CDTF">2024-01-15T10:05:00Z</dcterms:created>
  <dcterms:modified xsi:type="dcterms:W3CDTF">2026-03-07T14:27:00Z</dcterms:modified>
</cp:coreProperties>
</file>