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2EE72E51" w:rsidR="005066DF" w:rsidRPr="006D4276" w:rsidRDefault="005066DF" w:rsidP="005066DF">
            <w:pPr>
              <w:spacing w:after="120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6D4276">
              <w:rPr>
                <w:b/>
                <w:bCs/>
                <w:caps/>
                <w:color w:val="000000" w:themeColor="text1"/>
                <w:sz w:val="32"/>
                <w:szCs w:val="32"/>
              </w:rPr>
              <w:t>«</w:t>
            </w:r>
            <w:r w:rsidR="006D4276" w:rsidRPr="006D4276">
              <w:rPr>
                <w:b/>
                <w:bCs/>
                <w:caps/>
                <w:sz w:val="28"/>
                <w:szCs w:val="28"/>
              </w:rPr>
              <w:t>Взаємозамінність та технічні вимірювання</w:t>
            </w:r>
            <w:r w:rsidRPr="006D4276">
              <w:rPr>
                <w:b/>
                <w:bCs/>
                <w:caps/>
                <w:color w:val="000000" w:themeColor="text1"/>
                <w:sz w:val="32"/>
                <w:szCs w:val="32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0C07BBE6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</w:t>
            </w:r>
            <w:r w:rsidR="006D4276" w:rsidRPr="006D427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-</w:t>
            </w:r>
            <w:r w:rsidR="00AE542B">
              <w:rPr>
                <w:bCs/>
                <w:sz w:val="24"/>
                <w:szCs w:val="24"/>
              </w:rPr>
              <w:t>2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6D4276" w:rsidRPr="006D4276">
              <w:rPr>
                <w:sz w:val="24"/>
                <w:szCs w:val="24"/>
              </w:rPr>
              <w:t>Взаємозамінність та технічні вимірювання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6B20C10B" w:rsidR="00C43818" w:rsidRPr="00E86570" w:rsidRDefault="009225A4" w:rsidP="00021B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0DE38FDE" w:rsidR="00C43818" w:rsidRPr="006D4276" w:rsidRDefault="006D4276" w:rsidP="005066D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3DDDC95B" w:rsidR="00C43818" w:rsidRPr="00E86570" w:rsidRDefault="00524A05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і 6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(півсеместр</w:t>
            </w:r>
            <w:r w:rsidR="0088601A">
              <w:rPr>
                <w:color w:val="000000" w:themeColor="text1"/>
                <w:sz w:val="24"/>
                <w:szCs w:val="24"/>
              </w:rPr>
              <w:t>и</w:t>
            </w:r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="0088601A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11 і 12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E86570" w:rsidRPr="00E86570" w14:paraId="2B3B8F0E" w14:textId="77777777" w:rsidTr="00840051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840051">
        <w:tc>
          <w:tcPr>
            <w:tcW w:w="3402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840051">
        <w:tc>
          <w:tcPr>
            <w:tcW w:w="3402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840051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840051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84E36C8" w14:textId="77777777" w:rsidR="00AB25A1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>, 4, кімн. 282</w:t>
            </w:r>
          </w:p>
          <w:p w14:paraId="009F66A5" w14:textId="77777777" w:rsidR="00524A05" w:rsidRDefault="00524A05" w:rsidP="00867275">
            <w:pPr>
              <w:rPr>
                <w:color w:val="000000" w:themeColor="text1"/>
                <w:sz w:val="24"/>
                <w:szCs w:val="24"/>
              </w:rPr>
            </w:pPr>
          </w:p>
          <w:p w14:paraId="6420B577" w14:textId="28F86E69" w:rsidR="00524A05" w:rsidRPr="00E86570" w:rsidRDefault="00524A05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4A05" w:rsidRPr="00E86570" w14:paraId="4485283C" w14:textId="77777777" w:rsidTr="00840051">
        <w:trPr>
          <w:trHeight w:val="645"/>
        </w:trPr>
        <w:tc>
          <w:tcPr>
            <w:tcW w:w="3402" w:type="dxa"/>
          </w:tcPr>
          <w:p w14:paraId="20A6309C" w14:textId="77777777" w:rsidR="00524A05" w:rsidRPr="00E86570" w:rsidRDefault="00524A05" w:rsidP="00524A0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76FA4D00" wp14:editId="7B68DDDA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1919763092" name="Рисунок 1919763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318F65B" w14:textId="0113E0EC" w:rsidR="00524A05" w:rsidRPr="00E86570" w:rsidRDefault="00524A05" w:rsidP="00524A0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127B1869" w14:textId="5B972E20" w:rsidR="00524A05" w:rsidRDefault="00524A0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>
              <w:rPr>
                <w:color w:val="000000" w:themeColor="text1"/>
                <w:sz w:val="24"/>
                <w:szCs w:val="24"/>
              </w:rPr>
              <w:t>Бондаренко Оксана Анатоліївна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6801E0BB" w14:textId="70CB957F" w:rsidR="00524A05" w:rsidRPr="00E86570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o</w:t>
            </w:r>
            <w:r w:rsidRPr="00E865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E865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bondarenko</w:t>
            </w:r>
            <w:r w:rsidRPr="00E86570">
              <w:rPr>
                <w:color w:val="000000" w:themeColor="text1"/>
                <w:sz w:val="24"/>
                <w:szCs w:val="24"/>
              </w:rPr>
              <w:t>@ust.edu.ua</w:t>
            </w:r>
          </w:p>
          <w:p w14:paraId="47807706" w14:textId="0F2B2807" w:rsidR="00524A05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 w:rsidRPr="00524A05">
              <w:rPr>
                <w:color w:val="000000" w:themeColor="text1"/>
                <w:sz w:val="24"/>
                <w:szCs w:val="24"/>
              </w:rPr>
              <w:t>https://nmetau.edu.ua/ua/mdiv/i2037/p-2/e2248</w:t>
            </w:r>
          </w:p>
          <w:p w14:paraId="3000EEDF" w14:textId="77777777" w:rsidR="00524A05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Лінк на дисципліну (за наявністю)</w:t>
            </w:r>
          </w:p>
          <w:p w14:paraId="6FAFC0D2" w14:textId="6B86992B" w:rsidR="00524A05" w:rsidRPr="00524A05" w:rsidRDefault="00524A05" w:rsidP="00524A0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Pr="00E86570">
              <w:rPr>
                <w:color w:val="000000" w:themeColor="text1"/>
                <w:sz w:val="24"/>
                <w:szCs w:val="24"/>
              </w:rPr>
              <w:t>, 4, кімн. 2</w:t>
            </w:r>
            <w:r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5A3D9273" w:rsidR="00AB25A1" w:rsidRPr="00840051" w:rsidRDefault="00840051" w:rsidP="00840051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фахової підготовки («Вища математика», «Методи та засоби вимірювань та контроль», </w:t>
            </w:r>
            <w:r w:rsidRPr="00840051">
              <w:rPr>
                <w:sz w:val="24"/>
                <w:szCs w:val="24"/>
              </w:rPr>
              <w:lastRenderedPageBreak/>
              <w:t xml:space="preserve">«Опрацювання результатів вимірювань», «Метрологія» та ін.).  </w:t>
            </w:r>
            <w:r w:rsidR="0088601A" w:rsidRPr="00840051">
              <w:rPr>
                <w:sz w:val="24"/>
                <w:szCs w:val="24"/>
              </w:rPr>
              <w:t xml:space="preserve">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145E79C8" w:rsidR="00AB25A1" w:rsidRPr="00840051" w:rsidRDefault="00840051" w:rsidP="0084005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Засвоєння знань </w:t>
            </w:r>
            <w:r w:rsidRPr="00840051">
              <w:rPr>
                <w:color w:val="000000"/>
                <w:sz w:val="24"/>
                <w:szCs w:val="24"/>
              </w:rPr>
              <w:t xml:space="preserve">щодо принципів використання стандартів, вміти правильно визначати допуски та посадки на деталі машин, що проектуються, у відповідності до їх службового призначення, правильно призначати технічні засоби вимірювання для контролю деталей при їх виготовленні та збиранні, а також </w:t>
            </w:r>
            <w:r w:rsidRPr="00840051">
              <w:rPr>
                <w:sz w:val="24"/>
                <w:szCs w:val="24"/>
              </w:rPr>
              <w:t>основних підходів з організації та проведення технічного контролю у сферах метрології, технічного регулювання та забезпечення якості.</w:t>
            </w:r>
          </w:p>
        </w:tc>
      </w:tr>
      <w:tr w:rsidR="00840051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40051" w:rsidRPr="00E86570" w:rsidRDefault="0084005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3598723D" w:rsidR="00840051" w:rsidRPr="00840051" w:rsidRDefault="00840051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ОРН1. Пояснити</w:t>
            </w:r>
            <w:r w:rsidRPr="00840051">
              <w:rPr>
                <w:color w:val="000000"/>
                <w:sz w:val="24"/>
                <w:szCs w:val="24"/>
              </w:rPr>
              <w:t xml:space="preserve"> базові визначення, структуру та поняття щодо взаємозамінності деталей та вузлів, вимоги </w:t>
            </w:r>
            <w:r w:rsidRPr="00840051">
              <w:rPr>
                <w:sz w:val="24"/>
                <w:szCs w:val="24"/>
              </w:rPr>
              <w:t>нормативної документації, принципи її створення.</w:t>
            </w:r>
          </w:p>
        </w:tc>
      </w:tr>
      <w:tr w:rsidR="00840051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05B574EA" w:rsidR="00840051" w:rsidRPr="00840051" w:rsidRDefault="00840051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ОРН2. </w:t>
            </w:r>
            <w:r w:rsidRPr="00840051">
              <w:rPr>
                <w:rStyle w:val="a9"/>
                <w:b w:val="0"/>
                <w:bCs/>
                <w:sz w:val="24"/>
                <w:szCs w:val="24"/>
              </w:rPr>
              <w:t>Аналізувати технічну документацію щодо машин, їх вузлів та деталей; читати та виконувати креслення загальних видів технологічного обладнання об’єктів контролю.</w:t>
            </w:r>
          </w:p>
        </w:tc>
      </w:tr>
      <w:tr w:rsidR="00840051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7A7C506A" w:rsidR="00840051" w:rsidRPr="00840051" w:rsidRDefault="00840051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ОРН3. Визначати допуски та посадки для деталей машин, що проектуються, відповідно до їхнього функціонального призначення та із дотриманням чинних нормативних вимог.</w:t>
            </w:r>
          </w:p>
        </w:tc>
      </w:tr>
      <w:tr w:rsidR="00840051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21D897E9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ОРН4. Поясняти та класифікувати базові визначення та поняття щодо побудови систем технічного контролю якості та організації контролю якості продукції на підприємстві.</w:t>
            </w:r>
          </w:p>
        </w:tc>
      </w:tr>
      <w:tr w:rsidR="00840051" w:rsidRPr="00E86570" w14:paraId="6D23AD9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C747E61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211B5E" w14:textId="62B4CE03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ОРН5. </w:t>
            </w:r>
            <w:r w:rsidRPr="00840051">
              <w:rPr>
                <w:bCs/>
                <w:sz w:val="24"/>
                <w:szCs w:val="24"/>
              </w:rPr>
              <w:t>Застосовувати елементи практичної діяльності з вхідного, поточного та приймального видів контролю.</w:t>
            </w:r>
          </w:p>
        </w:tc>
      </w:tr>
      <w:tr w:rsidR="00840051" w:rsidRPr="00E86570" w14:paraId="1E9D4F15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79AF3E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44AC94" w14:textId="6010539C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ОРН6. Визначати необхідні умови вимірювання, засоби вимірювальної техніки, фізичні параметри для контролю.</w:t>
            </w:r>
          </w:p>
        </w:tc>
      </w:tr>
      <w:tr w:rsidR="00840051" w:rsidRPr="00E86570" w14:paraId="70296A15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2DB477D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525F94" w14:textId="75B90C7D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ОРН7. </w:t>
            </w:r>
            <w:r w:rsidRPr="00840051">
              <w:rPr>
                <w:bCs/>
                <w:sz w:val="24"/>
                <w:szCs w:val="24"/>
              </w:rPr>
              <w:t>Визначати причини, які зумовлюють невідповідності при виготовленні продукції.</w:t>
            </w:r>
          </w:p>
        </w:tc>
      </w:tr>
      <w:tr w:rsidR="00840051" w:rsidRPr="00E86570" w14:paraId="76DE16FE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5A710B3" w14:textId="77777777" w:rsidR="00840051" w:rsidRPr="00E86570" w:rsidRDefault="0084005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3895F7" w14:textId="7141258C" w:rsidR="00840051" w:rsidRPr="00840051" w:rsidRDefault="00840051" w:rsidP="00F57A3F">
            <w:pPr>
              <w:jc w:val="both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ОРН8. </w:t>
            </w:r>
            <w:r w:rsidRPr="00840051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роботи із засобами вимірювань технологічних параметрів та з основними показниками якості продукції у відповідній предметній сфері діяльності.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938E4DD" w14:textId="557ECF7D" w:rsidR="00D25E64" w:rsidRPr="00840051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Розділ 1. </w:t>
            </w:r>
            <w:r w:rsidR="00840051" w:rsidRPr="00840051">
              <w:rPr>
                <w:color w:val="000000"/>
                <w:sz w:val="24"/>
                <w:szCs w:val="24"/>
              </w:rPr>
              <w:t>Основи взаємозамінності</w:t>
            </w:r>
          </w:p>
          <w:p w14:paraId="3F269E7D" w14:textId="43266AFD" w:rsidR="0088601A" w:rsidRPr="00840051" w:rsidRDefault="00D25E64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t xml:space="preserve">Розділ 2. </w:t>
            </w:r>
            <w:r w:rsidR="00840051" w:rsidRPr="00840051">
              <w:rPr>
                <w:lang w:val="uk-UA"/>
              </w:rPr>
              <w:t>Взаємозамінність та точність розмірів</w:t>
            </w:r>
          </w:p>
          <w:p w14:paraId="46B0E3F4" w14:textId="41A965BE" w:rsidR="00D25E64" w:rsidRPr="00840051" w:rsidRDefault="0088601A">
            <w:pPr>
              <w:pStyle w:val="Default"/>
              <w:divId w:val="1359356150"/>
              <w:rPr>
                <w:lang w:val="uk-UA"/>
              </w:rPr>
            </w:pPr>
            <w:r w:rsidRPr="00840051">
              <w:rPr>
                <w:color w:val="auto"/>
                <w:lang w:val="uk-UA"/>
              </w:rPr>
              <w:t xml:space="preserve">Розділ 3. </w:t>
            </w:r>
            <w:r w:rsidR="00840051" w:rsidRPr="00840051">
              <w:rPr>
                <w:lang w:val="uk-UA"/>
              </w:rPr>
              <w:t>Практичні</w:t>
            </w:r>
            <w:r w:rsidR="00840051" w:rsidRPr="00840051">
              <w:t xml:space="preserve"> задачі взаємозамінності</w:t>
            </w:r>
          </w:p>
          <w:p w14:paraId="377ADB74" w14:textId="77777777" w:rsidR="00DB4A35" w:rsidRPr="00840051" w:rsidRDefault="00D25E64" w:rsidP="00DB4A35">
            <w:pPr>
              <w:pStyle w:val="Default"/>
              <w:rPr>
                <w:lang w:val="uk-UA"/>
              </w:rPr>
            </w:pPr>
            <w:r w:rsidRPr="00840051">
              <w:t xml:space="preserve">Розділ </w:t>
            </w:r>
            <w:r w:rsidR="0088601A" w:rsidRPr="00840051">
              <w:rPr>
                <w:lang w:val="uk-UA"/>
              </w:rPr>
              <w:t>4</w:t>
            </w:r>
            <w:r w:rsidRPr="00840051">
              <w:t xml:space="preserve">. </w:t>
            </w:r>
            <w:r w:rsidR="00840051" w:rsidRPr="00840051">
              <w:rPr>
                <w:lang w:val="uk-UA"/>
              </w:rPr>
              <w:t>Правові та організаційні засади організації технічного контролю</w:t>
            </w:r>
          </w:p>
          <w:p w14:paraId="496F8161" w14:textId="77777777" w:rsidR="00840051" w:rsidRPr="00840051" w:rsidRDefault="00840051" w:rsidP="00DB4A35">
            <w:pPr>
              <w:pStyle w:val="Default"/>
              <w:rPr>
                <w:lang w:val="uk-UA"/>
              </w:rPr>
            </w:pPr>
            <w:r w:rsidRPr="00840051">
              <w:rPr>
                <w:lang w:val="uk-UA"/>
              </w:rPr>
              <w:t>Розділ 5. Види та засоби технічного контролю якості продукції та процесів</w:t>
            </w:r>
          </w:p>
          <w:p w14:paraId="081D8FB3" w14:textId="77777777" w:rsidR="00840051" w:rsidRPr="00840051" w:rsidRDefault="00840051" w:rsidP="00DB4A35">
            <w:pPr>
              <w:pStyle w:val="Default"/>
              <w:rPr>
                <w:lang w:val="uk-UA"/>
              </w:rPr>
            </w:pPr>
            <w:r w:rsidRPr="00840051">
              <w:rPr>
                <w:lang w:val="uk-UA"/>
              </w:rPr>
              <w:t>Розділ 6. Особливості реалізації вхідного контролю якості</w:t>
            </w:r>
          </w:p>
          <w:p w14:paraId="25637F27" w14:textId="77777777" w:rsidR="00840051" w:rsidRPr="00840051" w:rsidRDefault="00840051" w:rsidP="00DB4A35">
            <w:pPr>
              <w:pStyle w:val="Default"/>
              <w:rPr>
                <w:lang w:val="uk-UA"/>
              </w:rPr>
            </w:pPr>
            <w:r w:rsidRPr="00840051">
              <w:rPr>
                <w:lang w:val="uk-UA"/>
              </w:rPr>
              <w:t>Розділ 7. Особливості реалізації операційного контролю якості</w:t>
            </w:r>
          </w:p>
          <w:p w14:paraId="0B25D02D" w14:textId="7A5B864E" w:rsidR="00840051" w:rsidRPr="00ED0010" w:rsidRDefault="00840051" w:rsidP="00DB4A35">
            <w:pPr>
              <w:pStyle w:val="Default"/>
              <w:rPr>
                <w:color w:val="000000" w:themeColor="text1"/>
                <w:lang w:val="uk-UA"/>
              </w:rPr>
            </w:pPr>
            <w:r w:rsidRPr="00840051">
              <w:rPr>
                <w:lang w:val="uk-UA"/>
              </w:rPr>
              <w:t>Розділ 8. Особливості реалізації приймального (вихідного) контролю якості</w:t>
            </w:r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3CA4A350" w14:textId="77777777" w:rsidR="00840051" w:rsidRPr="00840051" w:rsidRDefault="00840051" w:rsidP="00840051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840051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1319F687" w14:textId="77777777" w:rsidR="00840051" w:rsidRPr="00840051" w:rsidRDefault="00840051" w:rsidP="00840051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t>– оцінки РО1 та РО2 з розділів</w:t>
            </w:r>
            <w:r w:rsidRPr="00840051">
              <w:rPr>
                <w:iCs/>
                <w:color w:val="auto"/>
                <w:lang w:val="uk-UA"/>
              </w:rPr>
              <w:t xml:space="preserve"> 1 та 2 відповідно </w:t>
            </w:r>
            <w:r w:rsidRPr="00840051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840051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661350F0" w14:textId="77777777" w:rsidR="00840051" w:rsidRPr="00840051" w:rsidRDefault="00840051" w:rsidP="00840051">
            <w:pPr>
              <w:pStyle w:val="Default"/>
              <w:ind w:firstLine="284"/>
              <w:jc w:val="both"/>
              <w:rPr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t>– оцінки РО3 та РО4 з розді</w:t>
            </w:r>
            <w:r w:rsidRPr="00840051">
              <w:rPr>
                <w:iCs/>
                <w:color w:val="auto"/>
                <w:lang w:val="uk-UA"/>
              </w:rPr>
              <w:t xml:space="preserve">лів 3 та 4 </w:t>
            </w:r>
            <w:r w:rsidRPr="00840051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840051">
              <w:rPr>
                <w:iCs/>
                <w:color w:val="auto"/>
                <w:lang w:val="uk-UA"/>
              </w:rPr>
              <w:t xml:space="preserve"> у тестовій формі (РК2)</w:t>
            </w:r>
            <w:r w:rsidRPr="00840051">
              <w:rPr>
                <w:color w:val="auto"/>
                <w:lang w:val="uk-UA"/>
              </w:rPr>
              <w:t>;</w:t>
            </w:r>
          </w:p>
          <w:p w14:paraId="18E70E07" w14:textId="77777777" w:rsidR="00840051" w:rsidRPr="00840051" w:rsidRDefault="00840051" w:rsidP="00840051">
            <w:pPr>
              <w:pStyle w:val="Default"/>
              <w:shd w:val="clear" w:color="auto" w:fill="FFFFFF"/>
              <w:ind w:firstLine="284"/>
              <w:jc w:val="both"/>
              <w:rPr>
                <w:color w:val="auto"/>
                <w:lang w:val="uk-UA"/>
              </w:rPr>
            </w:pPr>
            <w:r w:rsidRPr="00840051">
              <w:rPr>
                <w:color w:val="auto"/>
                <w:lang w:val="uk-UA"/>
              </w:rPr>
              <w:lastRenderedPageBreak/>
              <w:t>– оцінки РО5, РО6, РО7 та РО8 з розді</w:t>
            </w:r>
            <w:r w:rsidRPr="00840051">
              <w:rPr>
                <w:iCs/>
                <w:color w:val="auto"/>
                <w:lang w:val="uk-UA"/>
              </w:rPr>
              <w:t xml:space="preserve">лів 5,6,7 та 8 </w:t>
            </w:r>
            <w:r w:rsidRPr="00840051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840051">
              <w:rPr>
                <w:iCs/>
                <w:color w:val="auto"/>
                <w:lang w:val="uk-UA"/>
              </w:rPr>
              <w:t xml:space="preserve"> у тестовій формі (РК3)</w:t>
            </w:r>
            <w:r w:rsidRPr="00840051">
              <w:rPr>
                <w:color w:val="auto"/>
                <w:lang w:val="uk-UA"/>
              </w:rPr>
              <w:t>.</w:t>
            </w:r>
          </w:p>
          <w:p w14:paraId="79763BD1" w14:textId="48C2EC8A" w:rsidR="0088601A" w:rsidRPr="00840051" w:rsidRDefault="0088601A" w:rsidP="00840051">
            <w:pPr>
              <w:pStyle w:val="Default"/>
              <w:shd w:val="clear" w:color="auto" w:fill="FFFFFF"/>
              <w:ind w:left="34" w:firstLine="159"/>
              <w:jc w:val="both"/>
              <w:rPr>
                <w:color w:val="000000" w:themeColor="text1"/>
                <w:lang w:val="uk-UA"/>
              </w:rPr>
            </w:pPr>
            <w:r w:rsidRPr="00840051">
              <w:rPr>
                <w:lang w:val="uk-UA"/>
              </w:rPr>
              <w:t>Необхідною умовою отримання позитивної оцінки з розділів 1, 2,</w:t>
            </w:r>
            <w:r w:rsidRPr="00840051">
              <w:rPr>
                <w:color w:val="000000" w:themeColor="text1"/>
                <w:lang w:val="uk-UA"/>
              </w:rPr>
              <w:t xml:space="preserve"> 3</w:t>
            </w:r>
            <w:r w:rsidR="00840051" w:rsidRPr="00840051">
              <w:rPr>
                <w:color w:val="000000" w:themeColor="text1"/>
                <w:lang w:val="uk-UA"/>
              </w:rPr>
              <w:t>, 4, 5, 6, 7</w:t>
            </w:r>
            <w:r w:rsidRPr="00840051">
              <w:rPr>
                <w:color w:val="000000" w:themeColor="text1"/>
                <w:lang w:val="uk-UA"/>
              </w:rPr>
              <w:t xml:space="preserve"> та </w:t>
            </w:r>
            <w:r w:rsidR="00840051" w:rsidRPr="00840051">
              <w:rPr>
                <w:color w:val="000000" w:themeColor="text1"/>
                <w:lang w:val="uk-UA"/>
              </w:rPr>
              <w:t>8</w:t>
            </w:r>
            <w:r w:rsidRPr="00840051">
              <w:rPr>
                <w:color w:val="000000" w:themeColor="text1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 відповідного розділу.  </w:t>
            </w:r>
          </w:p>
          <w:p w14:paraId="22E799A8" w14:textId="2CF57DE5" w:rsidR="0088601A" w:rsidRPr="00840051" w:rsidRDefault="0088601A" w:rsidP="0088601A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40051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840051" w:rsidRPr="00840051">
              <w:rPr>
                <w:lang w:val="uk-UA"/>
              </w:rPr>
              <w:t>восьми</w:t>
            </w:r>
            <w:r w:rsidRPr="00840051">
              <w:rPr>
                <w:lang w:val="uk-UA"/>
              </w:rPr>
              <w:t xml:space="preserve"> розділів з округленням до цілого числа</w:t>
            </w:r>
            <w:r w:rsidR="00840051">
              <w:rPr>
                <w:lang w:val="uk-UA"/>
              </w:rPr>
              <w:t>.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E86570" w:rsidRDefault="00C665CD" w:rsidP="00C665CD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72A68B6E" w14:textId="77777777" w:rsidR="00840051" w:rsidRPr="00840051" w:rsidRDefault="00840051" w:rsidP="00840051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b/>
                <w:i/>
                <w:sz w:val="24"/>
                <w:szCs w:val="24"/>
              </w:rPr>
            </w:pPr>
            <w:r w:rsidRPr="0084005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7A3FF817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Антоненко І. І.</w:t>
            </w:r>
            <w:r w:rsidRPr="00840051">
              <w:rPr>
                <w:lang w:val="uk-UA"/>
              </w:rPr>
              <w:t xml:space="preserve">, </w:t>
            </w:r>
            <w:r w:rsidRPr="00840051">
              <w:t xml:space="preserve"> Солоха А. С. Основи взаємозамінності, стандартизації та технічних вимірювань : навчальний посібник</w:t>
            </w:r>
            <w:r w:rsidRPr="00840051">
              <w:rPr>
                <w:lang w:val="uk-UA"/>
              </w:rPr>
              <w:t>.</w:t>
            </w:r>
            <w:r w:rsidRPr="00840051">
              <w:t xml:space="preserve"> Кривий Ріг : КДПУ, 2016. 40 с.</w:t>
            </w:r>
          </w:p>
          <w:p w14:paraId="031D7163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Желєзна А.</w:t>
            </w:r>
            <w:r w:rsidRPr="00840051">
              <w:rPr>
                <w:lang w:val="uk-UA"/>
              </w:rPr>
              <w:t xml:space="preserve"> </w:t>
            </w:r>
            <w:r w:rsidRPr="00840051">
              <w:t>М.</w:t>
            </w:r>
            <w:r w:rsidRPr="00840051">
              <w:rPr>
                <w:lang w:val="uk-UA"/>
              </w:rPr>
              <w:t xml:space="preserve">, </w:t>
            </w:r>
            <w:r w:rsidRPr="00840051">
              <w:t>Кирилович</w:t>
            </w:r>
            <w:r w:rsidRPr="00840051">
              <w:rPr>
                <w:lang w:val="uk-UA"/>
              </w:rPr>
              <w:t xml:space="preserve"> </w:t>
            </w:r>
            <w:r w:rsidRPr="00840051">
              <w:t>В.</w:t>
            </w:r>
            <w:r w:rsidRPr="00840051">
              <w:rPr>
                <w:lang w:val="uk-UA"/>
              </w:rPr>
              <w:t xml:space="preserve"> </w:t>
            </w:r>
            <w:r w:rsidRPr="00840051">
              <w:t>А.</w:t>
            </w:r>
            <w:r w:rsidRPr="00840051">
              <w:rPr>
                <w:lang w:val="uk-UA"/>
              </w:rPr>
              <w:t xml:space="preserve"> </w:t>
            </w:r>
            <w:r w:rsidRPr="00840051">
              <w:t>Основи взаємозамінності, стандартизації та технічних вимірювань</w:t>
            </w:r>
            <w:r w:rsidRPr="00840051">
              <w:rPr>
                <w:lang w:val="uk-UA"/>
              </w:rPr>
              <w:t xml:space="preserve"> :</w:t>
            </w:r>
            <w:r w:rsidRPr="00840051">
              <w:t xml:space="preserve"> </w:t>
            </w:r>
            <w:r w:rsidRPr="00840051">
              <w:rPr>
                <w:lang w:val="uk-UA"/>
              </w:rPr>
              <w:t>н</w:t>
            </w:r>
            <w:r w:rsidRPr="00840051">
              <w:t>авчальний посібник</w:t>
            </w:r>
            <w:r w:rsidRPr="00840051">
              <w:rPr>
                <w:lang w:val="uk-UA"/>
              </w:rPr>
              <w:t xml:space="preserve">. </w:t>
            </w:r>
            <w:r w:rsidRPr="00840051">
              <w:t>К</w:t>
            </w:r>
            <w:r w:rsidRPr="00840051">
              <w:rPr>
                <w:lang w:val="uk-UA"/>
              </w:rPr>
              <w:t>иїв</w:t>
            </w:r>
            <w:r w:rsidRPr="00840051">
              <w:t>.: Кондор, 2004. 796 с.</w:t>
            </w:r>
          </w:p>
          <w:p w14:paraId="1B938D27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Когут М.</w:t>
            </w:r>
            <w:r w:rsidRPr="00840051">
              <w:rPr>
                <w:lang w:val="uk-UA"/>
              </w:rPr>
              <w:t xml:space="preserve"> </w:t>
            </w:r>
            <w:r w:rsidRPr="00840051">
              <w:t>С. Основи взаємозамінності, стандартизації, сертифікації, акредитації та технічні вимірювання</w:t>
            </w:r>
            <w:r w:rsidRPr="00840051">
              <w:rPr>
                <w:lang w:val="uk-UA"/>
              </w:rPr>
              <w:t xml:space="preserve"> : п</w:t>
            </w:r>
            <w:r w:rsidRPr="00840051">
              <w:t>ідручник</w:t>
            </w:r>
            <w:r w:rsidRPr="00840051">
              <w:rPr>
                <w:lang w:val="uk-UA"/>
              </w:rPr>
              <w:t xml:space="preserve">. </w:t>
            </w:r>
            <w:r w:rsidRPr="00840051">
              <w:t>Львів: Світ, 2008. 528</w:t>
            </w:r>
            <w:r w:rsidRPr="00840051">
              <w:rPr>
                <w:lang w:val="uk-UA"/>
              </w:rPr>
              <w:t xml:space="preserve"> </w:t>
            </w:r>
            <w:r w:rsidRPr="00840051">
              <w:t>с.</w:t>
            </w:r>
          </w:p>
          <w:p w14:paraId="069ACEC4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Базієвський С.</w:t>
            </w:r>
            <w:r w:rsidRPr="00840051">
              <w:rPr>
                <w:lang w:val="uk-UA"/>
              </w:rPr>
              <w:t xml:space="preserve"> </w:t>
            </w:r>
            <w:r w:rsidRPr="00840051">
              <w:t>Д.</w:t>
            </w:r>
            <w:r w:rsidRPr="00840051">
              <w:rPr>
                <w:lang w:val="uk-UA"/>
              </w:rPr>
              <w:t xml:space="preserve">, </w:t>
            </w:r>
            <w:r w:rsidRPr="00840051">
              <w:t xml:space="preserve"> Дмитрик</w:t>
            </w:r>
            <w:r w:rsidRPr="00840051">
              <w:rPr>
                <w:lang w:val="uk-UA"/>
              </w:rPr>
              <w:t xml:space="preserve"> </w:t>
            </w:r>
            <w:r w:rsidRPr="00840051">
              <w:t>В.</w:t>
            </w:r>
            <w:r w:rsidRPr="00840051">
              <w:rPr>
                <w:lang w:val="uk-UA"/>
              </w:rPr>
              <w:t xml:space="preserve"> </w:t>
            </w:r>
            <w:r w:rsidRPr="00840051">
              <w:t>Ф. Взаємозамінність,</w:t>
            </w:r>
            <w:r w:rsidRPr="00840051">
              <w:rPr>
                <w:lang w:val="uk-UA"/>
              </w:rPr>
              <w:t xml:space="preserve"> </w:t>
            </w:r>
            <w:r w:rsidRPr="00840051">
              <w:t>стандартизація і технічні вимірювання</w:t>
            </w:r>
            <w:r w:rsidRPr="00840051">
              <w:rPr>
                <w:lang w:val="uk-UA"/>
              </w:rPr>
              <w:t xml:space="preserve"> </w:t>
            </w:r>
            <w:r w:rsidRPr="00840051">
              <w:t xml:space="preserve">: </w:t>
            </w:r>
            <w:r w:rsidRPr="00840051">
              <w:rPr>
                <w:lang w:val="uk-UA"/>
              </w:rPr>
              <w:t>п</w:t>
            </w:r>
            <w:r w:rsidRPr="00840051">
              <w:t>ідручник</w:t>
            </w:r>
            <w:r w:rsidRPr="00840051">
              <w:rPr>
                <w:lang w:val="uk-UA"/>
              </w:rPr>
              <w:t xml:space="preserve">. </w:t>
            </w:r>
            <w:r w:rsidRPr="00840051">
              <w:t>К</w:t>
            </w:r>
            <w:r w:rsidRPr="00840051">
              <w:rPr>
                <w:lang w:val="uk-UA"/>
              </w:rPr>
              <w:t>иїв</w:t>
            </w:r>
            <w:r w:rsidRPr="00840051">
              <w:t>: Слово, 2004. 504 с.</w:t>
            </w:r>
          </w:p>
          <w:p w14:paraId="7BFAE527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t>Гаврилюк В.</w:t>
            </w:r>
            <w:r w:rsidRPr="00840051">
              <w:rPr>
                <w:lang w:val="uk-UA"/>
              </w:rPr>
              <w:t xml:space="preserve"> </w:t>
            </w:r>
            <w:r w:rsidRPr="00840051">
              <w:t>І.</w:t>
            </w:r>
            <w:r w:rsidRPr="00840051">
              <w:rPr>
                <w:lang w:val="uk-UA"/>
              </w:rPr>
              <w:t>,</w:t>
            </w:r>
            <w:r w:rsidRPr="00840051">
              <w:t xml:space="preserve"> Кукляк М.</w:t>
            </w:r>
            <w:r w:rsidRPr="00840051">
              <w:rPr>
                <w:lang w:val="uk-UA"/>
              </w:rPr>
              <w:t xml:space="preserve"> </w:t>
            </w:r>
            <w:r w:rsidRPr="00840051">
              <w:t>Л. Взаємозамінність, стандартизація і технічні вимірювання</w:t>
            </w:r>
            <w:r w:rsidRPr="00840051">
              <w:rPr>
                <w:lang w:val="uk-UA"/>
              </w:rPr>
              <w:t xml:space="preserve"> </w:t>
            </w:r>
            <w:r w:rsidRPr="00840051">
              <w:t xml:space="preserve">: </w:t>
            </w:r>
            <w:r w:rsidRPr="00840051">
              <w:rPr>
                <w:lang w:val="uk-UA"/>
              </w:rPr>
              <w:t>н</w:t>
            </w:r>
            <w:r w:rsidRPr="00840051">
              <w:t>авчальний посібник для студентів механічних та машинобудівних спеціальностей</w:t>
            </w:r>
            <w:r w:rsidRPr="00840051">
              <w:rPr>
                <w:lang w:val="uk-UA"/>
              </w:rPr>
              <w:t xml:space="preserve">. </w:t>
            </w:r>
            <w:r w:rsidRPr="00840051">
              <w:t>К</w:t>
            </w:r>
            <w:r w:rsidRPr="00840051">
              <w:rPr>
                <w:lang w:val="uk-UA"/>
              </w:rPr>
              <w:t>иїв</w:t>
            </w:r>
            <w:r w:rsidRPr="00840051">
              <w:t>: УМК ВО, 1990. 216 с.</w:t>
            </w:r>
          </w:p>
          <w:p w14:paraId="633612F6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Технічне регулювання та контроль на підприємстві / А.М. Должанський та ін. Дніпро : «Свідлер А.Л.», 2021. 523 с. </w:t>
            </w:r>
          </w:p>
          <w:p w14:paraId="2C8242B5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lastRenderedPageBreak/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14:paraId="1C45DD57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Метрологічне забезпечення вимірювань і контролю : навч. посіб. / Є.Т. Володарський, В.В. Кухарчук, В.О. Поджаренко, Г.Б. Сердюк. Вінниця : ВДТУ, 2001. 219 с.</w:t>
            </w:r>
          </w:p>
          <w:p w14:paraId="3F49264D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Редзюк А., Агеєв В. Обов'язковий технічний контроль колісних транспортних засобів. Київ, 2013. 620 с.</w:t>
            </w:r>
          </w:p>
          <w:p w14:paraId="744F2DB0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 Методи контролю якості харчової продукції : навч. посіб. для студ. ВНЗ, за заг. ред. Л.М. Крайнюк / О.І. Черевко та ін. Суми : Університетська книга, 2017. 512 с.  </w:t>
            </w:r>
          </w:p>
          <w:p w14:paraId="1C98B15A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Допуски, посадки та технічні вимірювання. Практикум. Частина 2 [Електронний ресурс]/ Ю. І. Адаменко, О. М. Герасимчук, С. В. Майданюк та інші. Київ: НТУУ «КПІ», 2016. 189 с. </w:t>
            </w:r>
          </w:p>
          <w:p w14:paraId="28D87947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>Барковський В., Барковська Н., Лопатін О. Теорія ймовірностей та математична статистика. Київ : Центр навчальної літератури, 2019. 424 с.</w:t>
            </w:r>
          </w:p>
          <w:p w14:paraId="13B15962" w14:textId="77777777" w:rsidR="00840051" w:rsidRPr="00840051" w:rsidRDefault="00840051" w:rsidP="00840051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ind w:left="0" w:firstLine="720"/>
              <w:jc w:val="both"/>
              <w:divId w:val="570653603"/>
              <w:rPr>
                <w:sz w:val="24"/>
                <w:szCs w:val="24"/>
              </w:rPr>
            </w:pPr>
            <w:r w:rsidRPr="00840051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14:paraId="15BECE1C" w14:textId="77777777" w:rsidR="00840051" w:rsidRPr="00840051" w:rsidRDefault="00840051" w:rsidP="00840051">
            <w:pPr>
              <w:tabs>
                <w:tab w:val="left" w:pos="993"/>
              </w:tabs>
              <w:ind w:left="709"/>
              <w:jc w:val="both"/>
              <w:divId w:val="570653603"/>
              <w:rPr>
                <w:sz w:val="24"/>
                <w:szCs w:val="24"/>
              </w:rPr>
            </w:pPr>
          </w:p>
          <w:p w14:paraId="53F5C2EA" w14:textId="77777777" w:rsidR="00840051" w:rsidRPr="00840051" w:rsidRDefault="00840051" w:rsidP="00840051">
            <w:pPr>
              <w:ind w:firstLine="193"/>
              <w:jc w:val="center"/>
              <w:divId w:val="570653603"/>
              <w:rPr>
                <w:b/>
                <w:i/>
                <w:sz w:val="24"/>
                <w:szCs w:val="24"/>
              </w:rPr>
            </w:pPr>
            <w:r w:rsidRPr="0084005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1643746F" w14:textId="77777777" w:rsidR="00840051" w:rsidRPr="00840051" w:rsidRDefault="00840051" w:rsidP="00840051">
            <w:pPr>
              <w:pStyle w:val="a5"/>
              <w:numPr>
                <w:ilvl w:val="0"/>
                <w:numId w:val="8"/>
              </w:numPr>
              <w:ind w:left="0" w:firstLine="720"/>
              <w:jc w:val="both"/>
              <w:divId w:val="570653603"/>
            </w:pPr>
            <w:r w:rsidRPr="00840051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14:paraId="08D26DBB" w14:textId="3A232DF3" w:rsidR="00755C18" w:rsidRPr="00755C18" w:rsidRDefault="00755C18" w:rsidP="00840051">
            <w:pPr>
              <w:pStyle w:val="a5"/>
              <w:ind w:left="284"/>
              <w:jc w:val="both"/>
              <w:divId w:val="570653603"/>
              <w:rPr>
                <w:lang w:val="uk-UA"/>
              </w:rPr>
            </w:pP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605C25AB" w14:textId="77777777" w:rsidR="00AB25A1" w:rsidRPr="00E8657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09F8E" w14:textId="77777777" w:rsidR="005B3114" w:rsidRDefault="005B3114" w:rsidP="006F66BA">
      <w:r>
        <w:separator/>
      </w:r>
    </w:p>
  </w:endnote>
  <w:endnote w:type="continuationSeparator" w:id="0">
    <w:p w14:paraId="211AEEB0" w14:textId="77777777" w:rsidR="005B3114" w:rsidRDefault="005B3114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8C9FA" w14:textId="77777777" w:rsidR="005B3114" w:rsidRDefault="005B3114" w:rsidP="006F66BA">
      <w:r>
        <w:separator/>
      </w:r>
    </w:p>
  </w:footnote>
  <w:footnote w:type="continuationSeparator" w:id="0">
    <w:p w14:paraId="063C77EF" w14:textId="77777777" w:rsidR="005B3114" w:rsidRDefault="005B3114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C155E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1032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24A05"/>
    <w:rsid w:val="00535C4F"/>
    <w:rsid w:val="0055704F"/>
    <w:rsid w:val="005659EB"/>
    <w:rsid w:val="00566A75"/>
    <w:rsid w:val="00570EB2"/>
    <w:rsid w:val="005869F2"/>
    <w:rsid w:val="0059044D"/>
    <w:rsid w:val="005A26C9"/>
    <w:rsid w:val="005B3114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87FD8"/>
    <w:rsid w:val="00697C3D"/>
    <w:rsid w:val="006A749E"/>
    <w:rsid w:val="006B45BD"/>
    <w:rsid w:val="006B6462"/>
    <w:rsid w:val="006B6697"/>
    <w:rsid w:val="006D2AC1"/>
    <w:rsid w:val="006D4276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051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8F2914"/>
    <w:rsid w:val="0091212F"/>
    <w:rsid w:val="009225A4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2336C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2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8056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252</cp:revision>
  <dcterms:created xsi:type="dcterms:W3CDTF">2022-12-06T22:03:00Z</dcterms:created>
  <dcterms:modified xsi:type="dcterms:W3CDTF">2026-01-30T11:49:00Z</dcterms:modified>
</cp:coreProperties>
</file>