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F5E40" w:rsidRPr="004F5E40" w:rsidTr="005267D8">
        <w:tc>
          <w:tcPr>
            <w:tcW w:w="9345" w:type="dxa"/>
            <w:gridSpan w:val="2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4F5E40" w:rsidTr="005066DF">
        <w:tc>
          <w:tcPr>
            <w:tcW w:w="2263" w:type="dxa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3753F16" wp14:editId="1401EBB0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4F5E40" w:rsidRDefault="005066DF" w:rsidP="005066DF">
            <w:pPr>
              <w:spacing w:after="120"/>
              <w:jc w:val="center"/>
            </w:pPr>
            <w:r w:rsidRPr="004F5E40">
              <w:rPr>
                <w:sz w:val="24"/>
                <w:szCs w:val="24"/>
              </w:rPr>
              <w:t>«</w:t>
            </w:r>
            <w:r w:rsidR="00315093" w:rsidRPr="004F5E40">
              <w:rPr>
                <w:b/>
                <w:bCs/>
                <w:sz w:val="32"/>
                <w:szCs w:val="32"/>
              </w:rPr>
              <w:t>ТЕХНІЧНИЙ КОНТРОЛЬ ЯКОСТІ</w:t>
            </w:r>
            <w:r w:rsidRPr="004F5E40">
              <w:rPr>
                <w:sz w:val="24"/>
                <w:szCs w:val="24"/>
              </w:rPr>
              <w:t>»</w:t>
            </w:r>
          </w:p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4F5E40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4F5E40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4F5E40" w:rsidRDefault="007349F3" w:rsidP="004F5E40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Вибіркова</w:t>
            </w:r>
            <w:r w:rsidR="005066DF" w:rsidRPr="004F5E40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4F5E40" w:rsidRDefault="007349F3" w:rsidP="0031509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ВК2.4-1</w:t>
            </w:r>
            <w:r w:rsidR="00C43818" w:rsidRPr="004F5E40">
              <w:rPr>
                <w:b/>
                <w:bCs/>
                <w:sz w:val="24"/>
                <w:szCs w:val="24"/>
              </w:rPr>
              <w:t xml:space="preserve"> </w:t>
            </w:r>
            <w:r w:rsidR="00315093" w:rsidRPr="004F5E40">
              <w:rPr>
                <w:sz w:val="24"/>
                <w:szCs w:val="24"/>
              </w:rPr>
              <w:t xml:space="preserve">Технічний контроль якості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4F5E40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266DF7" w:rsidP="0035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r w:rsidR="00C43818" w:rsidRPr="004F5E40">
              <w:rPr>
                <w:sz w:val="24"/>
                <w:szCs w:val="24"/>
              </w:rPr>
              <w:t xml:space="preserve"> – 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>нформаційно-вимірювальн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 xml:space="preserve"> техн</w:t>
            </w:r>
            <w:r w:rsidR="0035444D" w:rsidRPr="004F5E40">
              <w:rPr>
                <w:sz w:val="24"/>
                <w:szCs w:val="24"/>
              </w:rPr>
              <w:t>ології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49F3" w:rsidRPr="007349F3" w:rsidRDefault="007349F3" w:rsidP="007349F3">
            <w:pPr>
              <w:rPr>
                <w:sz w:val="24"/>
                <w:szCs w:val="24"/>
              </w:rPr>
            </w:pPr>
            <w:r w:rsidRPr="007349F3">
              <w:rPr>
                <w:sz w:val="24"/>
                <w:szCs w:val="24"/>
              </w:rPr>
              <w:t>Інформаційно-вимірювальні технології та інженерія якості</w:t>
            </w:r>
          </w:p>
          <w:p w:rsidR="00C43818" w:rsidRPr="004F5E40" w:rsidRDefault="00C43818" w:rsidP="00E93257">
            <w:pPr>
              <w:rPr>
                <w:sz w:val="24"/>
                <w:szCs w:val="24"/>
              </w:rPr>
            </w:pP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5066DF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E93257" w:rsidP="00E93257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Перший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бакалаврський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4F5E40" w:rsidRDefault="005066DF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7349F3" w:rsidP="00506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93257" w:rsidRPr="004F5E40">
              <w:rPr>
                <w:sz w:val="24"/>
                <w:szCs w:val="24"/>
              </w:rPr>
              <w:t xml:space="preserve">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315093" w:rsidP="00971436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5 </w:t>
            </w:r>
            <w:r w:rsidR="00E23E48" w:rsidRPr="004F5E40">
              <w:rPr>
                <w:sz w:val="24"/>
                <w:szCs w:val="24"/>
              </w:rPr>
              <w:t xml:space="preserve">та </w:t>
            </w:r>
            <w:r w:rsidRPr="004F5E40">
              <w:rPr>
                <w:sz w:val="24"/>
                <w:szCs w:val="24"/>
              </w:rPr>
              <w:t>6</w:t>
            </w:r>
            <w:r w:rsidR="00C43818" w:rsidRPr="004F5E40">
              <w:rPr>
                <w:sz w:val="24"/>
                <w:szCs w:val="24"/>
              </w:rPr>
              <w:t xml:space="preserve"> семестр</w:t>
            </w:r>
            <w:r w:rsidR="00E23E48" w:rsidRPr="004F5E40">
              <w:rPr>
                <w:sz w:val="24"/>
                <w:szCs w:val="24"/>
              </w:rPr>
              <w:t>и</w:t>
            </w:r>
            <w:r w:rsidR="00C43818" w:rsidRPr="004F5E40">
              <w:rPr>
                <w:sz w:val="24"/>
                <w:szCs w:val="24"/>
              </w:rPr>
              <w:t xml:space="preserve"> </w:t>
            </w:r>
            <w:r w:rsidR="00B10D95" w:rsidRPr="004F5E40">
              <w:rPr>
                <w:sz w:val="24"/>
                <w:szCs w:val="24"/>
              </w:rPr>
              <w:t>(півсеместр</w:t>
            </w:r>
            <w:r w:rsidR="001659F2" w:rsidRPr="004F5E40">
              <w:rPr>
                <w:sz w:val="24"/>
                <w:szCs w:val="24"/>
              </w:rPr>
              <w:t>и</w:t>
            </w:r>
            <w:r w:rsidR="007349F3">
              <w:rPr>
                <w:sz w:val="24"/>
                <w:szCs w:val="24"/>
              </w:rPr>
              <w:t xml:space="preserve"> </w:t>
            </w:r>
            <w:r w:rsidR="00971436">
              <w:rPr>
                <w:sz w:val="24"/>
                <w:szCs w:val="24"/>
                <w:lang w:val="en-US"/>
              </w:rPr>
              <w:t>10</w:t>
            </w:r>
            <w:r w:rsidR="00250349" w:rsidRPr="004F5E40">
              <w:rPr>
                <w:sz w:val="24"/>
                <w:szCs w:val="24"/>
              </w:rPr>
              <w:t>, 1</w:t>
            </w:r>
            <w:r w:rsidR="00971436">
              <w:rPr>
                <w:sz w:val="24"/>
                <w:szCs w:val="24"/>
                <w:lang w:val="en-US"/>
              </w:rPr>
              <w:t>1</w:t>
            </w:r>
            <w:r w:rsidR="00250349" w:rsidRPr="004F5E40">
              <w:rPr>
                <w:sz w:val="24"/>
                <w:szCs w:val="24"/>
              </w:rPr>
              <w:t xml:space="preserve">, </w:t>
            </w:r>
            <w:r w:rsidR="00F431AA" w:rsidRPr="004F5E40">
              <w:rPr>
                <w:sz w:val="24"/>
                <w:szCs w:val="24"/>
              </w:rPr>
              <w:t>1</w:t>
            </w:r>
            <w:r w:rsidR="00971436">
              <w:rPr>
                <w:sz w:val="24"/>
                <w:szCs w:val="24"/>
                <w:lang w:val="en-US"/>
              </w:rPr>
              <w:t>2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5066DF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4F5E40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B10D95" w:rsidP="00B10D95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СЯСМ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C43818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C43818" w:rsidP="00C43818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4F5E40" w:rsidRDefault="002E527B" w:rsidP="00C43818">
      <w:pPr>
        <w:overflowPunct w:val="0"/>
        <w:textAlignment w:val="baseline"/>
        <w:rPr>
          <w:i/>
        </w:rPr>
      </w:pPr>
    </w:p>
    <w:p w:rsidR="00AB25A1" w:rsidRPr="004F5E40" w:rsidRDefault="00AB25A1" w:rsidP="00AB25A1">
      <w:pPr>
        <w:rPr>
          <w:b/>
          <w:bCs/>
          <w:sz w:val="24"/>
          <w:szCs w:val="24"/>
        </w:rPr>
      </w:pPr>
      <w:r w:rsidRPr="004F5E40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4F5E40" w:rsidRPr="004F5E40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8BB775C" wp14:editId="3ADED5A5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5E40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Канд. техн. наук, доцент </w:t>
            </w:r>
            <w:r w:rsidR="00315093" w:rsidRPr="004F5E40">
              <w:rPr>
                <w:sz w:val="24"/>
                <w:szCs w:val="24"/>
              </w:rPr>
              <w:t xml:space="preserve">Бондаренко Оксана Анатоліївна </w:t>
            </w:r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867275">
            <w:pPr>
              <w:rPr>
                <w:sz w:val="24"/>
                <w:szCs w:val="24"/>
                <w:lang w:val="ru-RU"/>
              </w:rPr>
            </w:pPr>
            <w:r w:rsidRPr="004F5E40">
              <w:rPr>
                <w:sz w:val="24"/>
                <w:szCs w:val="24"/>
              </w:rPr>
              <w:t xml:space="preserve">Корпоративний Е-mail: </w:t>
            </w:r>
            <w:r w:rsidR="00315093" w:rsidRPr="004F5E40">
              <w:rPr>
                <w:sz w:val="24"/>
                <w:szCs w:val="24"/>
                <w:lang w:val="en-US"/>
              </w:rPr>
              <w:t>a</w:t>
            </w:r>
            <w:r w:rsidR="00E92E65" w:rsidRPr="004F5E40">
              <w:rPr>
                <w:sz w:val="24"/>
                <w:szCs w:val="24"/>
              </w:rPr>
              <w:t>.</w:t>
            </w:r>
            <w:r w:rsidR="00E92E65" w:rsidRPr="004F5E40">
              <w:rPr>
                <w:sz w:val="24"/>
                <w:szCs w:val="24"/>
                <w:lang w:val="en-US"/>
              </w:rPr>
              <w:t>o</w:t>
            </w:r>
            <w:r w:rsidR="00E92E65" w:rsidRPr="004F5E40">
              <w:rPr>
                <w:sz w:val="24"/>
                <w:szCs w:val="24"/>
              </w:rPr>
              <w:t>.</w:t>
            </w:r>
            <w:r w:rsidR="00315093" w:rsidRPr="004F5E40">
              <w:rPr>
                <w:sz w:val="24"/>
                <w:szCs w:val="24"/>
                <w:lang w:val="en-US"/>
              </w:rPr>
              <w:t>bondarenko</w:t>
            </w:r>
            <w:r w:rsidR="00FF11AF" w:rsidRPr="004F5E40">
              <w:rPr>
                <w:sz w:val="24"/>
                <w:szCs w:val="24"/>
                <w:lang w:val="ru-RU"/>
              </w:rPr>
              <w:t>@</w:t>
            </w:r>
            <w:r w:rsidR="00FF11AF" w:rsidRPr="004F5E40">
              <w:rPr>
                <w:sz w:val="24"/>
                <w:szCs w:val="24"/>
                <w:lang w:val="en-US"/>
              </w:rPr>
              <w:t>ust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edu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ua</w:t>
            </w:r>
          </w:p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e-</w:t>
            </w:r>
            <w:r w:rsidRPr="004F5E40">
              <w:rPr>
                <w:sz w:val="24"/>
                <w:szCs w:val="24"/>
                <w:lang w:val="de-DE"/>
              </w:rPr>
              <w:t>mail</w:t>
            </w:r>
            <w:r w:rsidRPr="004F5E40">
              <w:rPr>
                <w:sz w:val="24"/>
                <w:szCs w:val="24"/>
              </w:rPr>
              <w:t xml:space="preserve">: </w:t>
            </w:r>
            <w:hyperlink r:id="rId9" w:history="1">
              <w:r w:rsidR="00315093" w:rsidRPr="004F5E40">
                <w:rPr>
                  <w:rStyle w:val="a4"/>
                  <w:color w:val="auto"/>
                  <w:sz w:val="24"/>
                  <w:szCs w:val="24"/>
                  <w:lang w:val="en-US"/>
                </w:rPr>
                <w:t>sana105oksana105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315093" w:rsidRPr="004F5E40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4F5E40" w:rsidRPr="004F5E40" w:rsidTr="00867275">
        <w:trPr>
          <w:trHeight w:val="383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4F5E40" w:rsidTr="00867275">
        <w:trPr>
          <w:trHeight w:val="645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  <w:lang w:val="en-US"/>
              </w:rPr>
            </w:pPr>
            <w:r w:rsidRPr="004F5E40">
              <w:rPr>
                <w:sz w:val="24"/>
                <w:szCs w:val="24"/>
              </w:rPr>
              <w:t>Пр. Гагаріна, 4, кімн. 2</w:t>
            </w:r>
            <w:r w:rsidR="00315093" w:rsidRPr="004F5E40">
              <w:rPr>
                <w:sz w:val="24"/>
                <w:szCs w:val="24"/>
                <w:lang w:val="en-US"/>
              </w:rPr>
              <w:t>77</w:t>
            </w:r>
          </w:p>
        </w:tc>
      </w:tr>
    </w:tbl>
    <w:p w:rsidR="00AB25A1" w:rsidRPr="004F5E40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349F3" w:rsidRDefault="007349F3" w:rsidP="007349F3">
            <w:pPr>
              <w:jc w:val="both"/>
              <w:rPr>
                <w:bCs/>
                <w:sz w:val="24"/>
                <w:szCs w:val="24"/>
              </w:rPr>
            </w:pPr>
            <w:r w:rsidRPr="007349F3">
              <w:rPr>
                <w:bCs/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загально-наукових та загально-технічних дисциплін професійної підготовки («Вища математика», «Алгоритмізація та програмування»), фахових дисциплін цього циклу («Методи та засоби вимірювань та контролю», «Вимірювальні перетворювачі», «Метрологія» та ін.). </w:t>
            </w:r>
          </w:p>
        </w:tc>
      </w:tr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4F5E40" w:rsidRDefault="00315093" w:rsidP="00867275">
            <w:pPr>
              <w:jc w:val="both"/>
              <w:rPr>
                <w:bCs/>
                <w:sz w:val="24"/>
                <w:szCs w:val="24"/>
              </w:rPr>
            </w:pPr>
            <w:r w:rsidRPr="004F5E40">
              <w:rPr>
                <w:bCs/>
                <w:sz w:val="24"/>
                <w:szCs w:val="24"/>
              </w:rPr>
              <w:t xml:space="preserve">Засвоєння знань щодо основних підходів з організації та проведення технічного контролю у сферах метрології, технічного регулювання та забезпечення якості; придбання навичок необхідних для виконання роботи, що пов’язана із </w:t>
            </w:r>
            <w:r w:rsidRPr="004F5E40">
              <w:rPr>
                <w:bCs/>
                <w:sz w:val="24"/>
                <w:szCs w:val="24"/>
              </w:rPr>
              <w:lastRenderedPageBreak/>
              <w:t>забезпеченням та контролем якості продукції.</w:t>
            </w:r>
          </w:p>
        </w:tc>
      </w:tr>
      <w:tr w:rsidR="004F5E40" w:rsidRPr="004F5E40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4F5E40" w:rsidRDefault="00AB25A1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ОРН1. </w:t>
            </w:r>
            <w:r w:rsidR="00315093" w:rsidRPr="004F5E40">
              <w:rPr>
                <w:color w:val="auto"/>
                <w:lang w:val="uk-UA"/>
              </w:rPr>
              <w:t>Поясняти та класифікувати базові визначення та поняття щодо побудови систем технічного контролю якості та організації контролю якості продукції на підприємстві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4F5E4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4F5E40" w:rsidRDefault="00AB25A1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ОРН2. </w:t>
            </w:r>
            <w:r w:rsidR="00315093" w:rsidRPr="004F5E40">
              <w:rPr>
                <w:color w:val="auto"/>
                <w:lang w:val="uk-UA"/>
              </w:rPr>
              <w:t>Розробляти методичні та нормативні документи, що стосуються обліку контролю якості продукції.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ОРН3. Визначати необхідні умови вимірювання, засоби вимірювальної техніки, фізичні параметри для контролю.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ОРН4. Визначати причини, які зумовлюють невідповідності при виготовленні продукції.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8C70F9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</w:t>
            </w:r>
            <w:r w:rsidR="008C70F9">
              <w:rPr>
                <w:color w:val="auto"/>
                <w:lang w:val="uk-UA"/>
              </w:rPr>
              <w:t>5</w:t>
            </w:r>
            <w:r w:rsidRPr="004F5E40">
              <w:rPr>
                <w:color w:val="auto"/>
                <w:lang w:val="uk-UA"/>
              </w:rPr>
              <w:t>. Застосовувати сучасні теоретичні знання і практичні навички, необхідні для роботи із засобами вимірювань технологічних параметрів та з основними показниками якості продукції у відповідній предметній сфері діяльності.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8C70F9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</w:t>
            </w:r>
            <w:r w:rsidR="008C70F9">
              <w:rPr>
                <w:color w:val="auto"/>
                <w:lang w:val="uk-UA"/>
              </w:rPr>
              <w:t>6</w:t>
            </w:r>
            <w:r w:rsidRPr="004F5E40">
              <w:rPr>
                <w:color w:val="auto"/>
                <w:lang w:val="uk-UA"/>
              </w:rPr>
              <w:t>. Застосовувати елементи практичної діяльності з вхідного, поточного та приймального видів контролю.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8C70F9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ОРН</w:t>
            </w:r>
            <w:r w:rsidR="008C70F9">
              <w:rPr>
                <w:color w:val="auto"/>
                <w:lang w:val="uk-UA"/>
              </w:rPr>
              <w:t>7</w:t>
            </w:r>
            <w:r w:rsidRPr="004F5E40">
              <w:rPr>
                <w:color w:val="auto"/>
                <w:lang w:val="uk-UA"/>
              </w:rPr>
              <w:t>. Визначати особливості та здійснювати відповідні операції вхідного, поточного та вихідного контролю якості.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315093" w:rsidP="008C70F9">
            <w:pPr>
              <w:pStyle w:val="Default"/>
              <w:rPr>
                <w:color w:val="auto"/>
                <w:lang w:val="uk-UA"/>
              </w:rPr>
            </w:pPr>
            <w:r w:rsidRPr="008C70F9">
              <w:rPr>
                <w:color w:val="auto"/>
                <w:lang w:val="uk-UA"/>
              </w:rPr>
              <w:t>ОРН</w:t>
            </w:r>
            <w:r w:rsidR="008C70F9" w:rsidRPr="008C70F9">
              <w:rPr>
                <w:color w:val="auto"/>
                <w:lang w:val="uk-UA"/>
              </w:rPr>
              <w:t xml:space="preserve">8 </w:t>
            </w:r>
            <w:r w:rsidRPr="008C70F9">
              <w:rPr>
                <w:color w:val="auto"/>
                <w:lang w:val="uk-UA"/>
              </w:rPr>
              <w:t>Оцінювати дієвість створюваних складових процесу технічного контролю якості на підприємстві у відповідності з вимогами нормативної документації.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Розділ 1. Правові та організаційні засади організації технічного контролю 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Розділ 2. Основи статистичного контролю якості продукції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Розділ 3. Особливості контролю технічної та конструкторської документації 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Розділ 4. Види та засоби технічного контролю якості продукції та процесів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Розділ 5. Розробка та проєктування систем технічного контролю на підприємстві 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Розділ 6. Особливості реалізації вхідного контролю якості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Розділ 7. Особливості реалізації операційного контролю якості </w:t>
            </w:r>
          </w:p>
          <w:p w:rsidR="00315093" w:rsidRPr="004F5E40" w:rsidRDefault="00315093" w:rsidP="00315093">
            <w:pPr>
              <w:pStyle w:val="Default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Розділ 8. Особливості реалізації приймального (вихідного) контролю якості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Оцінки з кожного розділу визначаються за </w:t>
            </w:r>
            <w:r w:rsidR="006165A7">
              <w:rPr>
                <w:color w:val="auto"/>
                <w:lang w:val="uk-UA"/>
              </w:rPr>
              <w:t>прийнятою</w:t>
            </w:r>
            <w:r w:rsidRPr="004F5E40">
              <w:rPr>
                <w:color w:val="auto"/>
                <w:lang w:val="uk-UA"/>
              </w:rPr>
              <w:t xml:space="preserve"> шкалою згідно із затвердженими  критеріями за результатами таких контрольних заходів: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– оцінки РО1, РО2</w:t>
            </w:r>
            <w:r w:rsidR="008C70F9">
              <w:rPr>
                <w:color w:val="auto"/>
                <w:lang w:val="uk-UA"/>
              </w:rPr>
              <w:t xml:space="preserve"> та РО3</w:t>
            </w:r>
            <w:r w:rsidRPr="004F5E40">
              <w:rPr>
                <w:color w:val="auto"/>
                <w:lang w:val="uk-UA"/>
              </w:rPr>
              <w:t xml:space="preserve"> розділів 1, 2</w:t>
            </w:r>
            <w:r w:rsidR="008C70F9">
              <w:rPr>
                <w:color w:val="auto"/>
                <w:lang w:val="uk-UA"/>
              </w:rPr>
              <w:t xml:space="preserve"> та 3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>відповідно – за результатами письмової контрольної роботи у тестовій формі (РК1);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– оцінки РО</w:t>
            </w:r>
            <w:r w:rsidR="008C70F9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>, РО</w:t>
            </w:r>
            <w:r w:rsidR="008C70F9">
              <w:rPr>
                <w:color w:val="auto"/>
                <w:lang w:val="uk-UA"/>
              </w:rPr>
              <w:t>5, РО6, РО7 та РО8</w:t>
            </w:r>
            <w:r w:rsidRPr="004F5E40">
              <w:rPr>
                <w:color w:val="auto"/>
                <w:lang w:val="uk-UA"/>
              </w:rPr>
              <w:t xml:space="preserve"> розділів </w:t>
            </w:r>
            <w:r w:rsidR="008C70F9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>,</w:t>
            </w:r>
            <w:r w:rsidR="008C70F9">
              <w:rPr>
                <w:color w:val="auto"/>
                <w:lang w:val="uk-UA"/>
              </w:rPr>
              <w:t xml:space="preserve"> 5, 6, 7</w:t>
            </w:r>
            <w:r w:rsidRPr="004F5E40">
              <w:rPr>
                <w:color w:val="auto"/>
                <w:lang w:val="uk-UA"/>
              </w:rPr>
              <w:t xml:space="preserve"> та </w:t>
            </w:r>
            <w:r w:rsidR="008C70F9">
              <w:rPr>
                <w:color w:val="auto"/>
                <w:lang w:val="uk-UA"/>
              </w:rPr>
              <w:t>8</w:t>
            </w:r>
            <w:r w:rsidRPr="004F5E40">
              <w:rPr>
                <w:color w:val="auto"/>
                <w:lang w:val="uk-UA"/>
              </w:rPr>
              <w:t xml:space="preserve"> – за результатами письмової контрольно</w:t>
            </w:r>
            <w:r w:rsidR="008C70F9">
              <w:rPr>
                <w:color w:val="auto"/>
                <w:lang w:val="uk-UA"/>
              </w:rPr>
              <w:t xml:space="preserve">ї роботи у тестовій формі (РК2).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Оцінка С1 формується за результатами контрольної роботи РК1 як середнє арифметичне оцінок РО1</w:t>
            </w:r>
            <w:r w:rsidR="008C70F9">
              <w:rPr>
                <w:color w:val="auto"/>
                <w:lang w:val="uk-UA"/>
              </w:rPr>
              <w:t>, РО2</w:t>
            </w:r>
            <w:r w:rsidRPr="004F5E40">
              <w:rPr>
                <w:color w:val="auto"/>
                <w:lang w:val="uk-UA"/>
              </w:rPr>
              <w:t xml:space="preserve"> та РО</w:t>
            </w:r>
            <w:r w:rsidR="008C70F9">
              <w:rPr>
                <w:color w:val="auto"/>
                <w:lang w:val="uk-UA"/>
              </w:rPr>
              <w:t>3</w:t>
            </w:r>
            <w:r w:rsidRPr="004F5E40">
              <w:rPr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Оцінка С2 формується за результатами контрольної роботи РК2 як середнє арифметичне оцінок РО</w:t>
            </w:r>
            <w:r w:rsidR="008C70F9">
              <w:rPr>
                <w:color w:val="auto"/>
                <w:lang w:val="uk-UA"/>
              </w:rPr>
              <w:t>4, РО5, РО6, РО7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>та РО</w:t>
            </w:r>
            <w:r w:rsidR="008C70F9">
              <w:rPr>
                <w:color w:val="auto"/>
                <w:lang w:val="uk-UA"/>
              </w:rPr>
              <w:t>8</w:t>
            </w:r>
            <w:r w:rsidRPr="004F5E40">
              <w:rPr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lastRenderedPageBreak/>
              <w:t xml:space="preserve">Необхідною умовою отримання позитивної оцінки з розділів 1, 2, 3, 4, 5, 6, 7 </w:t>
            </w:r>
            <w:r w:rsidR="007349F3">
              <w:rPr>
                <w:color w:val="auto"/>
                <w:lang w:val="uk-UA"/>
              </w:rPr>
              <w:t xml:space="preserve">та </w:t>
            </w:r>
            <w:r w:rsidRPr="004F5E40">
              <w:rPr>
                <w:color w:val="auto"/>
                <w:lang w:val="uk-UA"/>
              </w:rPr>
              <w:t>8 є відпрацювання та надання звіту з усіх практичних робіт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 xml:space="preserve">та індивідуального завдання (останнє - для студентів заочної форми навчання) відповідного розділу.  </w:t>
            </w:r>
          </w:p>
          <w:p w:rsidR="00315093" w:rsidRPr="004F5E40" w:rsidRDefault="00A80213" w:rsidP="006165A7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Підсумкова оцінка з навчальної дисципліни формуються як середнє арифметичне усіх </w:t>
            </w:r>
            <w:r w:rsidR="007349F3">
              <w:rPr>
                <w:color w:val="auto"/>
                <w:lang w:val="uk-UA"/>
              </w:rPr>
              <w:t>8</w:t>
            </w:r>
            <w:r w:rsidRPr="004F5E40">
              <w:rPr>
                <w:color w:val="auto"/>
                <w:lang w:val="uk-UA"/>
              </w:rPr>
              <w:t>-ти оцінок з розділів з округленням до цілого числа.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lastRenderedPageBreak/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jc w:val="both"/>
            </w:pPr>
            <w:r w:rsidRPr="004F5E40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4F5E40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4F5E40">
              <w:rPr>
                <w:iCs/>
                <w:sz w:val="24"/>
                <w:szCs w:val="24"/>
                <w:lang w:val="en-US"/>
              </w:rPr>
              <w:t>ZOOM</w:t>
            </w:r>
            <w:r w:rsidRPr="004F5E40">
              <w:rPr>
                <w:iCs/>
                <w:sz w:val="24"/>
                <w:szCs w:val="24"/>
              </w:rPr>
              <w:t xml:space="preserve">, </w:t>
            </w:r>
            <w:r w:rsidRPr="004F5E40">
              <w:rPr>
                <w:iCs/>
                <w:sz w:val="24"/>
                <w:szCs w:val="24"/>
                <w:lang w:val="en-US"/>
              </w:rPr>
              <w:t>Google</w:t>
            </w:r>
            <w:r w:rsidRPr="004F5E40">
              <w:rPr>
                <w:iCs/>
                <w:sz w:val="24"/>
                <w:szCs w:val="24"/>
              </w:rPr>
              <w:t xml:space="preserve"> </w:t>
            </w:r>
            <w:r w:rsidRPr="004F5E40">
              <w:rPr>
                <w:iCs/>
                <w:sz w:val="24"/>
                <w:szCs w:val="24"/>
                <w:lang w:val="en-US"/>
              </w:rPr>
              <w:t>Class</w:t>
            </w:r>
            <w:r w:rsidRPr="004F5E40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315093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945EA6" w:rsidRPr="004F5E40" w:rsidRDefault="00945EA6" w:rsidP="00945EA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Технічне регулювання та контроль на підприємстві / А.М. Должанський та ін. Дніпро : «Свідлер А.Л.», 2021. 523 с. 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Метрологічне забезпечення вимірювань і контролю : навч. посіб. / Є.Т. Володарський, В.В. Кухарчук, В.О. Поджаренко, Г.Б. Сердюк. Вінниця : ВДТУ, 2001. 219 с.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Боженко Л.І., Гутта О.Й. Управління якістю, основи стандартизації та сертифікації : навчальний посібник. Львів : Афіша, 2001. 176 с.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Рад</w:t>
            </w:r>
            <w:r w:rsidR="00266DF7">
              <w:rPr>
                <w:sz w:val="24"/>
                <w:szCs w:val="24"/>
              </w:rPr>
              <w:t>іолокаційний</w:t>
            </w:r>
            <w:r w:rsidRPr="004F5E40">
              <w:rPr>
                <w:sz w:val="24"/>
                <w:szCs w:val="24"/>
              </w:rPr>
              <w:t xml:space="preserve"> контроль метал</w:t>
            </w:r>
            <w:r w:rsidR="00266DF7">
              <w:rPr>
                <w:sz w:val="24"/>
                <w:szCs w:val="24"/>
              </w:rPr>
              <w:t>ургійних</w:t>
            </w:r>
            <w:r w:rsidRPr="004F5E40">
              <w:rPr>
                <w:sz w:val="24"/>
                <w:szCs w:val="24"/>
              </w:rPr>
              <w:t xml:space="preserve"> процес</w:t>
            </w:r>
            <w:r w:rsidR="00266DF7">
              <w:rPr>
                <w:sz w:val="24"/>
                <w:szCs w:val="24"/>
              </w:rPr>
              <w:t>і</w:t>
            </w:r>
            <w:r w:rsidRPr="004F5E40">
              <w:rPr>
                <w:sz w:val="24"/>
                <w:szCs w:val="24"/>
              </w:rPr>
              <w:t>в/ В.</w:t>
            </w:r>
            <w:r w:rsidR="00A62BE1">
              <w:rPr>
                <w:sz w:val="24"/>
                <w:szCs w:val="24"/>
              </w:rPr>
              <w:t>І</w:t>
            </w:r>
            <w:bookmarkStart w:id="0" w:name="_GoBack"/>
            <w:bookmarkEnd w:id="0"/>
            <w:r w:rsidRPr="004F5E40">
              <w:rPr>
                <w:sz w:val="24"/>
                <w:szCs w:val="24"/>
              </w:rPr>
              <w:t xml:space="preserve">. Головко </w:t>
            </w:r>
            <w:r w:rsidR="00266DF7">
              <w:rPr>
                <w:sz w:val="24"/>
                <w:szCs w:val="24"/>
              </w:rPr>
              <w:t>та ін</w:t>
            </w:r>
            <w:r w:rsidRPr="004F5E40">
              <w:rPr>
                <w:sz w:val="24"/>
                <w:szCs w:val="24"/>
              </w:rPr>
              <w:t>. Дн</w:t>
            </w:r>
            <w:r w:rsidR="00266DF7">
              <w:rPr>
                <w:sz w:val="24"/>
                <w:szCs w:val="24"/>
              </w:rPr>
              <w:t>і</w:t>
            </w:r>
            <w:r w:rsidRPr="004F5E40">
              <w:rPr>
                <w:sz w:val="24"/>
                <w:szCs w:val="24"/>
              </w:rPr>
              <w:t>пропетровс</w:t>
            </w:r>
            <w:r w:rsidR="00266DF7">
              <w:rPr>
                <w:sz w:val="24"/>
                <w:szCs w:val="24"/>
              </w:rPr>
              <w:t>ь</w:t>
            </w:r>
            <w:r w:rsidRPr="004F5E40">
              <w:rPr>
                <w:sz w:val="24"/>
                <w:szCs w:val="24"/>
              </w:rPr>
              <w:t xml:space="preserve">к : Журфонд, 2010. 428 с. 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Анатолій Редзюк, Володимир Агеєв Обов'язковий технічний контроль колісних транспортних засобів. Київ, 2013. 620 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 Методи контролю якості харчової продукції : навч. посіб. для студ. ВНЗ, за заг. ред. Л.М. Крайнюк / О.І. Черевко та ін. Суми : Університетська книга, 2017. 512 с.  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Допуски, посадки та технічні вимірювання. Практикум. Частина 2 [Електронний ресурс]/ Ю. І. Адаменко, О. </w:t>
            </w:r>
            <w:r w:rsidRPr="004F5E40">
              <w:rPr>
                <w:sz w:val="24"/>
                <w:szCs w:val="24"/>
              </w:rPr>
              <w:lastRenderedPageBreak/>
              <w:t xml:space="preserve">М. Герасимчук, С. В. Майданюк та інші. Київ: НТУУ «КПІ», 2016. 189 с. 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Барковський В., Барковська Н., Лопатін О. Теорія ймовірностей та математична статистика. Київ : Центр навчальної літератури, 2019. 424 с.</w:t>
            </w:r>
          </w:p>
          <w:p w:rsidR="00945EA6" w:rsidRPr="004F5E40" w:rsidRDefault="00945EA6" w:rsidP="00945EA6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4F5E40" w:rsidRPr="004F5E40" w:rsidRDefault="004F5E40" w:rsidP="00315093">
            <w:pPr>
              <w:ind w:firstLine="193"/>
              <w:rPr>
                <w:b/>
                <w:i/>
                <w:sz w:val="24"/>
                <w:szCs w:val="24"/>
              </w:rPr>
            </w:pPr>
          </w:p>
          <w:p w:rsidR="00315093" w:rsidRPr="004F5E40" w:rsidRDefault="004F5E40" w:rsidP="004F5E40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4F5E40" w:rsidRPr="004F5E40" w:rsidRDefault="004F5E40" w:rsidP="004F5E40">
            <w:pPr>
              <w:pStyle w:val="a5"/>
              <w:numPr>
                <w:ilvl w:val="0"/>
                <w:numId w:val="1"/>
              </w:numPr>
              <w:ind w:left="0" w:firstLine="193"/>
              <w:jc w:val="both"/>
            </w:pPr>
            <w:r w:rsidRPr="004F5E40">
              <w:rPr>
                <w:sz w:val="28"/>
                <w:szCs w:val="28"/>
                <w:lang w:val="uk-UA"/>
              </w:rPr>
              <w:t xml:space="preserve"> </w:t>
            </w:r>
            <w:r w:rsidRPr="004F5E40"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:rsidR="004F5E40" w:rsidRPr="004F5E40" w:rsidRDefault="004F5E40" w:rsidP="00315093">
            <w:pPr>
              <w:ind w:firstLine="193"/>
              <w:rPr>
                <w:b/>
                <w:i/>
                <w:sz w:val="24"/>
                <w:szCs w:val="24"/>
              </w:rPr>
            </w:pPr>
          </w:p>
          <w:p w:rsidR="00945EA6" w:rsidRPr="004F5E40" w:rsidRDefault="00945EA6" w:rsidP="00945EA6">
            <w:pPr>
              <w:spacing w:after="120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51"/>
              <w:gridCol w:w="3937"/>
            </w:tblGrid>
            <w:tr w:rsidR="004F5E40" w:rsidRPr="004F5E40" w:rsidTr="00EC0133">
              <w:trPr>
                <w:trHeight w:val="563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4F5E40" w:rsidRPr="004F5E40" w:rsidTr="00EC0133">
              <w:trPr>
                <w:trHeight w:val="622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4F5E40" w:rsidRPr="004F5E40" w:rsidTr="00EC0133">
              <w:trPr>
                <w:trHeight w:val="822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 w:rsidRPr="004F5E40">
                    <w:rPr>
                      <w:bCs/>
                      <w:sz w:val="24"/>
                      <w:szCs w:val="24"/>
                    </w:rPr>
                    <w:t>o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4F5E40" w:rsidRPr="004F5E40" w:rsidTr="00EC0133">
              <w:trPr>
                <w:trHeight w:val="326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 xml:space="preserve">4. 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4F5E40" w:rsidRPr="004F5E40" w:rsidTr="00EC0133">
              <w:trPr>
                <w:trHeight w:val="450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315093" w:rsidRPr="004F5E40" w:rsidRDefault="00315093" w:rsidP="00945EA6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</w:tbl>
    <w:p w:rsidR="00AB25A1" w:rsidRPr="004F5E40" w:rsidRDefault="00AB25A1" w:rsidP="00AB25A1">
      <w:pPr>
        <w:overflowPunct w:val="0"/>
        <w:textAlignment w:val="baseline"/>
        <w:rPr>
          <w:i/>
        </w:rPr>
      </w:pPr>
    </w:p>
    <w:p w:rsidR="00AB25A1" w:rsidRPr="004F5E40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4F5E40" w:rsidRDefault="00C43818"/>
    <w:sectPr w:rsidR="00C43818" w:rsidRPr="004F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07" w:rsidRDefault="00A83B07" w:rsidP="006F66BA">
      <w:r>
        <w:separator/>
      </w:r>
    </w:p>
  </w:endnote>
  <w:endnote w:type="continuationSeparator" w:id="0">
    <w:p w:rsidR="00A83B07" w:rsidRDefault="00A83B07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07" w:rsidRDefault="00A83B07" w:rsidP="006F66BA">
      <w:r>
        <w:separator/>
      </w:r>
    </w:p>
  </w:footnote>
  <w:footnote w:type="continuationSeparator" w:id="0">
    <w:p w:rsidR="00A83B07" w:rsidRDefault="00A83B07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1B10740A"/>
    <w:lvl w:ilvl="0" w:tplc="0DAA7486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0D7793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72C83"/>
    <w:rsid w:val="00184500"/>
    <w:rsid w:val="001A217C"/>
    <w:rsid w:val="001A234E"/>
    <w:rsid w:val="001A2C31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66DF7"/>
    <w:rsid w:val="00273766"/>
    <w:rsid w:val="00280EFB"/>
    <w:rsid w:val="00291830"/>
    <w:rsid w:val="0029331A"/>
    <w:rsid w:val="0029735C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15093"/>
    <w:rsid w:val="0032168D"/>
    <w:rsid w:val="003273A5"/>
    <w:rsid w:val="0034459E"/>
    <w:rsid w:val="00346466"/>
    <w:rsid w:val="0035444D"/>
    <w:rsid w:val="00370E3D"/>
    <w:rsid w:val="0037613D"/>
    <w:rsid w:val="00377149"/>
    <w:rsid w:val="00390B83"/>
    <w:rsid w:val="003A5073"/>
    <w:rsid w:val="003A75A2"/>
    <w:rsid w:val="003B0530"/>
    <w:rsid w:val="003B22AF"/>
    <w:rsid w:val="003B495F"/>
    <w:rsid w:val="003C0B17"/>
    <w:rsid w:val="003D357B"/>
    <w:rsid w:val="00420C41"/>
    <w:rsid w:val="004268FA"/>
    <w:rsid w:val="0046047F"/>
    <w:rsid w:val="00465428"/>
    <w:rsid w:val="00492E11"/>
    <w:rsid w:val="004A0F2A"/>
    <w:rsid w:val="004A25BE"/>
    <w:rsid w:val="004A69CA"/>
    <w:rsid w:val="004E0EBA"/>
    <w:rsid w:val="004F5E40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A578B"/>
    <w:rsid w:val="005D71AB"/>
    <w:rsid w:val="005E09AF"/>
    <w:rsid w:val="005E2754"/>
    <w:rsid w:val="0060188B"/>
    <w:rsid w:val="00604554"/>
    <w:rsid w:val="00606653"/>
    <w:rsid w:val="006165A7"/>
    <w:rsid w:val="006259AA"/>
    <w:rsid w:val="00653245"/>
    <w:rsid w:val="00655882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349F3"/>
    <w:rsid w:val="00752657"/>
    <w:rsid w:val="00757506"/>
    <w:rsid w:val="007868AC"/>
    <w:rsid w:val="00790A72"/>
    <w:rsid w:val="007929FA"/>
    <w:rsid w:val="007C3121"/>
    <w:rsid w:val="007D06F8"/>
    <w:rsid w:val="007D1318"/>
    <w:rsid w:val="007D1439"/>
    <w:rsid w:val="007D33CF"/>
    <w:rsid w:val="007E555B"/>
    <w:rsid w:val="007F3068"/>
    <w:rsid w:val="00801F05"/>
    <w:rsid w:val="008154A8"/>
    <w:rsid w:val="00840C9D"/>
    <w:rsid w:val="00853323"/>
    <w:rsid w:val="0087516A"/>
    <w:rsid w:val="0088069D"/>
    <w:rsid w:val="00885FC2"/>
    <w:rsid w:val="008B0721"/>
    <w:rsid w:val="008B1414"/>
    <w:rsid w:val="008C36CD"/>
    <w:rsid w:val="008C70F9"/>
    <w:rsid w:val="008D5E4C"/>
    <w:rsid w:val="0091212F"/>
    <w:rsid w:val="00924F4D"/>
    <w:rsid w:val="00940B39"/>
    <w:rsid w:val="00945EA6"/>
    <w:rsid w:val="00955DD7"/>
    <w:rsid w:val="009622CF"/>
    <w:rsid w:val="0096315A"/>
    <w:rsid w:val="00971436"/>
    <w:rsid w:val="0099218A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62BE1"/>
    <w:rsid w:val="00A73DE1"/>
    <w:rsid w:val="00A775B3"/>
    <w:rsid w:val="00A80213"/>
    <w:rsid w:val="00A83B07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3600C"/>
    <w:rsid w:val="00D402B0"/>
    <w:rsid w:val="00D43BD7"/>
    <w:rsid w:val="00D562B5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A60FA"/>
    <w:rsid w:val="00EF1552"/>
    <w:rsid w:val="00EF1773"/>
    <w:rsid w:val="00F0224B"/>
    <w:rsid w:val="00F24D3F"/>
    <w:rsid w:val="00F328D6"/>
    <w:rsid w:val="00F423BA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63E86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105oksana1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7942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226</cp:revision>
  <dcterms:created xsi:type="dcterms:W3CDTF">2022-12-06T22:03:00Z</dcterms:created>
  <dcterms:modified xsi:type="dcterms:W3CDTF">2026-01-30T12:09:00Z</dcterms:modified>
</cp:coreProperties>
</file>