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AD9" w:rsidRDefault="00D314AD" w:rsidP="00C37BB6">
      <w:pPr>
        <w:spacing w:after="0" w:line="240" w:lineRule="auto"/>
        <w:ind w:left="-142"/>
        <w:rPr>
          <w:b/>
          <w:color w:val="FFC000"/>
          <w:sz w:val="32"/>
          <w:szCs w:val="32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GoBack"/>
      <w:r w:rsidRPr="001D59D7">
        <w:rPr>
          <w:b/>
          <w:noProof/>
          <w:color w:val="FFC000"/>
          <w:sz w:val="32"/>
          <w:szCs w:val="3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-103576</wp:posOffset>
            </wp:positionV>
            <wp:extent cx="10191750" cy="7633974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н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633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D59D7">
        <w:rPr>
          <w:b/>
          <w:noProof/>
          <w:color w:val="FFC000"/>
          <w:sz w:val="32"/>
          <w:szCs w:val="32"/>
          <w:lang w:val="uk-UA"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</w:t>
      </w:r>
      <w:r w:rsidR="00356DE3" w:rsidRPr="001D59D7">
        <w:rPr>
          <w:b/>
          <w:noProof/>
          <w:color w:val="FFC000"/>
          <w:sz w:val="32"/>
          <w:szCs w:val="3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inline distT="0" distB="0" distL="0" distR="0">
            <wp:extent cx="780415" cy="78041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DE3" w:rsidRPr="001D59D7">
        <w:rPr>
          <w:b/>
          <w:noProof/>
          <w:color w:val="FFC000"/>
          <w:sz w:val="32"/>
          <w:szCs w:val="3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356DE3" w:rsidRPr="001D59D7">
        <w:rPr>
          <w:b/>
          <w:noProof/>
          <w:color w:val="FFC000"/>
          <w:sz w:val="32"/>
          <w:szCs w:val="32"/>
          <w:lang w:val="uk-UA"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       </w:t>
      </w:r>
      <w:r w:rsidR="001D59D7">
        <w:rPr>
          <w:b/>
          <w:noProof/>
          <w:color w:val="FFC000"/>
          <w:sz w:val="32"/>
          <w:szCs w:val="32"/>
          <w:lang w:val="uk-UA"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</w:t>
      </w:r>
      <w:r w:rsidR="00356DE3" w:rsidRPr="001D59D7">
        <w:rPr>
          <w:b/>
          <w:noProof/>
          <w:color w:val="FFC000"/>
          <w:sz w:val="32"/>
          <w:szCs w:val="32"/>
          <w:lang w:val="uk-UA"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</w:t>
      </w:r>
      <w:r w:rsidR="0094053B" w:rsidRPr="00DC7838">
        <w:rPr>
          <w:b/>
          <w:sz w:val="3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КАФЕДРА </w:t>
      </w:r>
      <w:r w:rsidR="0094053B" w:rsidRPr="00DC7838">
        <w:rPr>
          <w:b/>
          <w:sz w:val="32"/>
          <w:szCs w:val="32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ІНТЕЛЕКТУАЛЬНОЇ ВЛАСНОСТІ ТА УПРАВЛІННЯ ПРОЄКТАМИ</w:t>
      </w:r>
      <w:r w:rsidR="001D59D7">
        <w:rPr>
          <w:b/>
          <w:color w:val="FFC000"/>
          <w:sz w:val="32"/>
          <w:szCs w:val="32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  </w:t>
      </w:r>
      <w:r w:rsidR="00C37BB6">
        <w:rPr>
          <w:b/>
          <w:color w:val="FFC000"/>
          <w:sz w:val="32"/>
          <w:szCs w:val="32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 </w:t>
      </w:r>
      <w:r w:rsidR="001D59D7">
        <w:rPr>
          <w:b/>
          <w:color w:val="FFC000"/>
          <w:sz w:val="32"/>
          <w:szCs w:val="32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EB7617" w:rsidRPr="00EB7617">
        <w:rPr>
          <w:noProof/>
          <w:lang w:eastAsia="ru-RU"/>
        </w:rPr>
        <w:t xml:space="preserve"> </w:t>
      </w:r>
      <w:r w:rsidR="00EB7617">
        <w:rPr>
          <w:noProof/>
          <w:lang w:eastAsia="ru-RU"/>
        </w:rPr>
        <w:drawing>
          <wp:inline distT="0" distB="0" distL="0" distR="0" wp14:anchorId="7FE7DA73" wp14:editId="2F6AD943">
            <wp:extent cx="851535" cy="771210"/>
            <wp:effectExtent l="0" t="0" r="5715" b="0"/>
            <wp:docPr id="3175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43" cy="79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322B" w:rsidRDefault="002F322B" w:rsidP="002F322B">
      <w:pPr>
        <w:spacing w:after="0"/>
        <w:jc w:val="center"/>
        <w:rPr>
          <w:b/>
          <w:color w:val="FF0066"/>
          <w:sz w:val="32"/>
          <w:szCs w:val="32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2F322B">
        <w:rPr>
          <w:b/>
          <w:color w:val="FF0066"/>
          <w:sz w:val="32"/>
          <w:szCs w:val="32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УКРАЇНСЬКОГО ДЕРЖАВНОГО УНІВЕРСИТЕТУ НАУКИ І ТЕХНОЛОГІЙ</w:t>
      </w:r>
      <w:r w:rsidR="000641E4">
        <w:rPr>
          <w:b/>
          <w:color w:val="FF0066"/>
          <w:sz w:val="32"/>
          <w:szCs w:val="32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(м. Дніпро)</w:t>
      </w:r>
    </w:p>
    <w:p w:rsidR="000641E4" w:rsidRDefault="000641E4" w:rsidP="007023E5">
      <w:pPr>
        <w:spacing w:after="0" w:line="240" w:lineRule="auto"/>
        <w:jc w:val="center"/>
        <w:rPr>
          <w:color w:val="000000" w:themeColor="text1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41E4">
        <w:rPr>
          <w:color w:val="000000" w:themeColor="text1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Запрошує випускників середніх шкіл та коледжів</w:t>
      </w:r>
      <w:r w:rsidR="007C6C1A">
        <w:rPr>
          <w:color w:val="000000" w:themeColor="text1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навчання за першим (бакалаврським) рівнем вищої освіти</w:t>
      </w:r>
    </w:p>
    <w:p w:rsidR="007C6C1A" w:rsidRPr="008C13CF" w:rsidRDefault="007C6C1A" w:rsidP="007023E5">
      <w:pPr>
        <w:spacing w:after="0" w:line="240" w:lineRule="auto"/>
        <w:jc w:val="center"/>
        <w:rPr>
          <w:b/>
          <w:color w:val="000000" w:themeColor="text1"/>
          <w:sz w:val="28"/>
          <w:szCs w:val="28"/>
          <w:lang w:val="uk-UA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 спеціальністю </w:t>
      </w:r>
      <w:r w:rsidRPr="007023E5">
        <w:rPr>
          <w:color w:val="FF0000"/>
          <w:sz w:val="36"/>
          <w:szCs w:val="36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073 «Менеджмент»</w:t>
      </w:r>
      <w:r w:rsidR="008C13CF" w:rsidRPr="008C13CF">
        <w:rPr>
          <w:b/>
          <w:color w:val="000000" w:themeColor="text1"/>
          <w:sz w:val="28"/>
          <w:szCs w:val="28"/>
          <w:lang w:val="uk-UA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C13CF" w:rsidRPr="007023E5">
        <w:rPr>
          <w:b/>
          <w:color w:val="000000" w:themeColor="text1"/>
          <w:sz w:val="36"/>
          <w:szCs w:val="36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Освітньо-професійн</w:t>
      </w:r>
      <w:r w:rsidR="008C13CF" w:rsidRPr="007023E5">
        <w:rPr>
          <w:b/>
          <w:color w:val="000000" w:themeColor="text1"/>
          <w:sz w:val="36"/>
          <w:szCs w:val="36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і програми</w:t>
      </w:r>
      <w:r w:rsidR="007023E5">
        <w:rPr>
          <w:b/>
          <w:color w:val="000000" w:themeColor="text1"/>
          <w:sz w:val="36"/>
          <w:szCs w:val="36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(ОПП)</w:t>
      </w:r>
      <w:r w:rsidR="008C13CF" w:rsidRPr="007023E5">
        <w:rPr>
          <w:b/>
          <w:color w:val="000000" w:themeColor="text1"/>
          <w:sz w:val="36"/>
          <w:szCs w:val="36"/>
          <w:lang w:val="uk-UA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009"/>
        <w:gridCol w:w="5565"/>
      </w:tblGrid>
      <w:tr w:rsidR="00B2165F" w:rsidTr="00DC7838">
        <w:tc>
          <w:tcPr>
            <w:tcW w:w="5329" w:type="dxa"/>
          </w:tcPr>
          <w:p w:rsidR="003D383E" w:rsidRPr="00EB7617" w:rsidRDefault="009F3914" w:rsidP="00EB7617">
            <w:pPr>
              <w:jc w:val="center"/>
              <w:rPr>
                <w:b/>
                <w:color w:val="000000" w:themeColor="text1"/>
                <w:sz w:val="40"/>
                <w:szCs w:val="40"/>
                <w:lang w:val="uk-UA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3D383E">
              <w:rPr>
                <w:b/>
                <w:color w:val="000000" w:themeColor="text1"/>
                <w:sz w:val="40"/>
                <w:szCs w:val="40"/>
                <w:highlight w:val="yellow"/>
                <w:lang w:val="uk-UA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Менеджмент винахідницької діяльності</w:t>
            </w:r>
          </w:p>
        </w:tc>
        <w:tc>
          <w:tcPr>
            <w:tcW w:w="4884" w:type="dxa"/>
          </w:tcPr>
          <w:p w:rsidR="009D183F" w:rsidRPr="0075381C" w:rsidRDefault="009D183F" w:rsidP="00EB76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uk-UA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C6115D" w:rsidRPr="00EB7617" w:rsidRDefault="008C13CF" w:rsidP="0075381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uk-UA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8C13CF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uk-UA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Інноваційно-правовий менеджмент</w:t>
            </w:r>
          </w:p>
        </w:tc>
        <w:tc>
          <w:tcPr>
            <w:tcW w:w="5481" w:type="dxa"/>
          </w:tcPr>
          <w:p w:rsidR="009F3914" w:rsidRDefault="008C13CF" w:rsidP="002F322B">
            <w:pPr>
              <w:jc w:val="center"/>
              <w:rPr>
                <w:b/>
                <w:outline/>
                <w:color w:val="ED7D31" w:themeColor="accent2"/>
                <w:sz w:val="44"/>
                <w:szCs w:val="44"/>
                <w:lang w:val="uk-UA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3D383E">
              <w:rPr>
                <w:b/>
                <w:outline/>
                <w:color w:val="ED7D31" w:themeColor="accent2"/>
                <w:sz w:val="44"/>
                <w:szCs w:val="44"/>
                <w:lang w:val="uk-UA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Проєктний менеджмент</w:t>
            </w:r>
          </w:p>
          <w:p w:rsidR="002F6B67" w:rsidRPr="002F6B67" w:rsidRDefault="00827E3B" w:rsidP="009D183F">
            <w:pPr>
              <w:jc w:val="center"/>
              <w:rPr>
                <w:color w:val="000000" w:themeColor="text1"/>
                <w:sz w:val="44"/>
                <w:szCs w:val="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9807" cy="533396"/>
                  <wp:effectExtent l="0" t="0" r="1270" b="635"/>
                  <wp:docPr id="6" name="Рисунок 6" descr="8 Project Management Tips Every Tech Company Should Fol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 Project Management Tips Every Tech Company Should Follo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00"/>
                          <a:stretch/>
                        </pic:blipFill>
                        <pic:spPr bwMode="auto">
                          <a:xfrm>
                            <a:off x="0" y="0"/>
                            <a:ext cx="1007774" cy="54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AC0" w:rsidTr="00DC7838">
        <w:tc>
          <w:tcPr>
            <w:tcW w:w="15694" w:type="dxa"/>
            <w:gridSpan w:val="3"/>
          </w:tcPr>
          <w:p w:rsidR="00524AC0" w:rsidRPr="003D383E" w:rsidRDefault="00524AC0" w:rsidP="002F322B">
            <w:pPr>
              <w:jc w:val="center"/>
              <w:rPr>
                <w:b/>
                <w:outline/>
                <w:color w:val="ED7D31" w:themeColor="accent2"/>
                <w:sz w:val="44"/>
                <w:szCs w:val="44"/>
                <w:lang w:val="uk-UA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proofErr w:type="spellStart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Наші</w:t>
            </w:r>
            <w:proofErr w:type="spellEnd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студенти</w:t>
            </w:r>
            <w:proofErr w:type="spellEnd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отримують</w:t>
            </w:r>
            <w:proofErr w:type="spellEnd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сучасні</w:t>
            </w:r>
            <w:proofErr w:type="spellEnd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і </w:t>
            </w:r>
            <w:proofErr w:type="spellStart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актуальні</w:t>
            </w:r>
            <w:proofErr w:type="spellEnd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знання</w:t>
            </w:r>
            <w:proofErr w:type="spellEnd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та </w:t>
            </w:r>
            <w:proofErr w:type="spellStart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практичні</w:t>
            </w:r>
            <w:proofErr w:type="spellEnd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навички</w:t>
            </w:r>
            <w:proofErr w:type="spellEnd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2F6B6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щодо</w:t>
            </w:r>
            <w:proofErr w:type="spellEnd"/>
            <w:r w:rsidRPr="002F6B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</w:tr>
      <w:tr w:rsidR="00B2165F" w:rsidTr="00DC7838">
        <w:tc>
          <w:tcPr>
            <w:tcW w:w="5329" w:type="dxa"/>
          </w:tcPr>
          <w:p w:rsidR="00524AC0" w:rsidRPr="00F66E9F" w:rsidRDefault="00524AC0" w:rsidP="00524AC0">
            <w:pPr>
              <w:pStyle w:val="Default"/>
              <w:jc w:val="both"/>
              <w:rPr>
                <w:lang w:val="uk-UA"/>
              </w:rPr>
            </w:pPr>
            <w:r w:rsidRPr="002F6B67">
              <w:t xml:space="preserve">- </w:t>
            </w:r>
            <w:r w:rsidRPr="00F66E9F">
              <w:rPr>
                <w:lang w:val="uk-UA"/>
              </w:rPr>
              <w:t xml:space="preserve">методів і законів логіки, які використовуються в технологіях винахідництва та художнього конструювання; </w:t>
            </w:r>
          </w:p>
          <w:p w:rsidR="004B44C0" w:rsidRPr="00F66E9F" w:rsidRDefault="00524AC0" w:rsidP="00EB7617">
            <w:pPr>
              <w:pStyle w:val="Default"/>
              <w:jc w:val="both"/>
              <w:rPr>
                <w:lang w:val="uk-UA"/>
              </w:rPr>
            </w:pPr>
            <w:r w:rsidRPr="00F66E9F">
              <w:rPr>
                <w:lang w:val="uk-UA"/>
              </w:rPr>
              <w:t>- видів технічних (винахідницьких) задач на рішення яких направлений результат інтелектуальної діяльності в будь якій сфері технологій</w:t>
            </w:r>
            <w:r w:rsidR="00F66E9F">
              <w:rPr>
                <w:lang w:val="uk-UA"/>
              </w:rPr>
              <w:t>;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46"/>
              <w:gridCol w:w="2268"/>
            </w:tblGrid>
            <w:tr w:rsidR="00B2165F" w:rsidRPr="00F66E9F" w:rsidTr="00F66E9F">
              <w:tc>
                <w:tcPr>
                  <w:tcW w:w="2502" w:type="dxa"/>
                </w:tcPr>
                <w:p w:rsidR="004B44C0" w:rsidRPr="00F66E9F" w:rsidRDefault="004B44C0" w:rsidP="00EB7617">
                  <w:pPr>
                    <w:pStyle w:val="Default"/>
                    <w:jc w:val="both"/>
                    <w:rPr>
                      <w:lang w:val="uk-UA"/>
                    </w:rPr>
                  </w:pPr>
                  <w:r w:rsidRPr="00F66E9F">
                    <w:rPr>
                      <w:noProof/>
                      <w:lang w:val="uk-UA" w:eastAsia="ru-RU"/>
                    </w:rPr>
                    <w:drawing>
                      <wp:inline distT="0" distB="0" distL="0" distR="0" wp14:anchorId="1F63A2F9" wp14:editId="4C6FE487">
                        <wp:extent cx="1537992" cy="1019175"/>
                        <wp:effectExtent l="0" t="0" r="5080" b="0"/>
                        <wp:docPr id="3" name="Рисунок 3" descr="Видимість vs дійсність: як впроваджувати інновації, а не робити вигляд |  Mind.u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Видимість vs дійсність: як впроваджувати інновації, а не робити вигляд |  Mind.u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7992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3" w:type="dxa"/>
                </w:tcPr>
                <w:p w:rsidR="004B44C0" w:rsidRPr="00F66E9F" w:rsidRDefault="004B44C0" w:rsidP="00F66E9F">
                  <w:pPr>
                    <w:pStyle w:val="Default"/>
                    <w:ind w:left="-32"/>
                    <w:jc w:val="both"/>
                    <w:rPr>
                      <w:lang w:val="uk-UA"/>
                    </w:rPr>
                  </w:pPr>
                  <w:r w:rsidRPr="00F66E9F">
                    <w:rPr>
                      <w:lang w:val="uk-UA"/>
                    </w:rPr>
                    <w:t xml:space="preserve">- методологічних основ створення </w:t>
                  </w:r>
                  <w:r w:rsidRPr="00FE50A3">
                    <w:rPr>
                      <w:spacing w:val="-20"/>
                      <w:lang w:val="uk-UA"/>
                    </w:rPr>
                    <w:t>об`єктів інтелектуальної власності</w:t>
                  </w:r>
                  <w:r w:rsidRPr="00F66E9F">
                    <w:rPr>
                      <w:lang w:val="uk-UA"/>
                    </w:rPr>
                    <w:t xml:space="preserve"> та </w:t>
                  </w:r>
                  <w:r w:rsidRPr="00201359">
                    <w:rPr>
                      <w:spacing w:val="-8"/>
                      <w:lang w:val="uk-UA"/>
                    </w:rPr>
                    <w:t>використання</w:t>
                  </w:r>
                  <w:r w:rsidRPr="00201359">
                    <w:rPr>
                      <w:spacing w:val="-20"/>
                      <w:lang w:val="uk-UA"/>
                    </w:rPr>
                    <w:t xml:space="preserve"> </w:t>
                  </w:r>
                  <w:r w:rsidR="00F66E9F" w:rsidRPr="00201359">
                    <w:rPr>
                      <w:spacing w:val="-20"/>
                      <w:lang w:val="uk-UA"/>
                    </w:rPr>
                    <w:t>джерел</w:t>
                  </w:r>
                  <w:r w:rsidR="00F66E9F" w:rsidRPr="00F66E9F">
                    <w:rPr>
                      <w:lang w:val="uk-UA"/>
                    </w:rPr>
                    <w:t xml:space="preserve"> </w:t>
                  </w:r>
                  <w:r w:rsidR="00F66E9F" w:rsidRPr="00FE50A3">
                    <w:rPr>
                      <w:spacing w:val="-6"/>
                      <w:lang w:val="uk-UA"/>
                    </w:rPr>
                    <w:t>патентної інформації</w:t>
                  </w:r>
                </w:p>
              </w:tc>
            </w:tr>
          </w:tbl>
          <w:p w:rsidR="00524AC0" w:rsidRPr="00EB7617" w:rsidRDefault="00524AC0" w:rsidP="00F66E9F">
            <w:pPr>
              <w:pStyle w:val="Default"/>
              <w:jc w:val="both"/>
            </w:pPr>
          </w:p>
        </w:tc>
        <w:tc>
          <w:tcPr>
            <w:tcW w:w="4884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6"/>
              <w:gridCol w:w="1967"/>
            </w:tblGrid>
            <w:tr w:rsidR="0075381C" w:rsidTr="004B44C0">
              <w:tc>
                <w:tcPr>
                  <w:tcW w:w="2502" w:type="dxa"/>
                </w:tcPr>
                <w:p w:rsidR="004B44C0" w:rsidRDefault="004B44C0" w:rsidP="00EB7617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uk-UA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D6212B6" wp14:editId="1674B1C0">
                        <wp:extent cx="1655083" cy="1171575"/>
                        <wp:effectExtent l="0" t="0" r="2540" b="0"/>
                        <wp:docPr id="5" name="Рисунок 5" descr="Господарське право для неюридичних спеціальнос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Господарське право для неюридичних спеціальнос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8529" cy="1181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3" w:type="dxa"/>
                </w:tcPr>
                <w:p w:rsidR="004B44C0" w:rsidRDefault="004B44C0" w:rsidP="00EB7617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uk-UA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uk-UA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- правового регулювання охорони та захисту прав на об’єкти інтелектуальної власності;</w:t>
                  </w:r>
                </w:p>
              </w:tc>
            </w:tr>
          </w:tbl>
          <w:p w:rsidR="00524AC0" w:rsidRDefault="00524AC0" w:rsidP="00EB761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 володіння основами договірних відносин у сфері інноваційно-правової діяльності;</w:t>
            </w:r>
          </w:p>
          <w:p w:rsidR="00524AC0" w:rsidRDefault="00524AC0" w:rsidP="00EB761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 управління трансфером технологій та його правовим супроводом;</w:t>
            </w:r>
          </w:p>
          <w:p w:rsidR="00524AC0" w:rsidRPr="008C13CF" w:rsidRDefault="00524AC0" w:rsidP="0075381C">
            <w:pPr>
              <w:jc w:val="both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lang w:val="uk-UA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 управління інноваційними проєктами</w:t>
            </w:r>
          </w:p>
        </w:tc>
        <w:tc>
          <w:tcPr>
            <w:tcW w:w="5481" w:type="dxa"/>
          </w:tcPr>
          <w:p w:rsidR="00524AC0" w:rsidRPr="002F6B67" w:rsidRDefault="00524AC0" w:rsidP="00524A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- </w:t>
            </w:r>
            <w:proofErr w:type="spellStart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технологій</w:t>
            </w:r>
            <w:proofErr w:type="spellEnd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  <w:proofErr w:type="spellStart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виявлення</w:t>
            </w:r>
            <w:proofErr w:type="spellEnd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та </w:t>
            </w:r>
            <w:proofErr w:type="spellStart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обґрунтування</w:t>
            </w:r>
            <w:proofErr w:type="spellEnd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  <w:proofErr w:type="spellStart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управлінських</w:t>
            </w:r>
            <w:proofErr w:type="spellEnd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  <w:proofErr w:type="spellStart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рішень</w:t>
            </w:r>
            <w:proofErr w:type="spellEnd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; </w:t>
            </w:r>
          </w:p>
          <w:p w:rsidR="00524AC0" w:rsidRDefault="00524AC0" w:rsidP="00524A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- </w:t>
            </w:r>
            <w:proofErr w:type="spellStart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інструментів</w:t>
            </w:r>
            <w:proofErr w:type="spellEnd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  <w:proofErr w:type="spellStart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ефективної</w:t>
            </w:r>
            <w:proofErr w:type="spellEnd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проєктної </w:t>
            </w:r>
            <w:proofErr w:type="spellStart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взаємодії</w:t>
            </w:r>
            <w:proofErr w:type="spellEnd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, </w:t>
            </w:r>
            <w:proofErr w:type="spellStart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лідерства</w:t>
            </w:r>
            <w:proofErr w:type="spellEnd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, </w:t>
            </w:r>
            <w:proofErr w:type="spellStart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командної</w:t>
            </w:r>
            <w:proofErr w:type="spellEnd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  <w:proofErr w:type="spellStart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роботи</w:t>
            </w:r>
            <w:proofErr w:type="spellEnd"/>
            <w:r w:rsidRPr="002F6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; </w:t>
            </w:r>
          </w:p>
          <w:p w:rsidR="00BD73C2" w:rsidRPr="009D5D76" w:rsidRDefault="00BD73C2" w:rsidP="00524A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-</w:t>
            </w:r>
            <w:r w:rsidRPr="009D5D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  <w:proofErr w:type="spellStart"/>
            <w:r w:rsidRPr="009D5D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програмних</w:t>
            </w:r>
            <w:proofErr w:type="spellEnd"/>
            <w:r w:rsidRPr="009D5D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  <w:proofErr w:type="spellStart"/>
            <w:r w:rsidRPr="009D5D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засобів</w:t>
            </w:r>
            <w:proofErr w:type="spellEnd"/>
            <w:r w:rsidRPr="009D5D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та </w:t>
            </w:r>
            <w:proofErr w:type="spellStart"/>
            <w:r w:rsidRPr="009D5D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інформаційних</w:t>
            </w:r>
            <w:proofErr w:type="spellEnd"/>
            <w:r w:rsidRPr="009D5D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  <w:proofErr w:type="spellStart"/>
            <w:r w:rsidRPr="009D5D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технологій</w:t>
            </w:r>
            <w:proofErr w:type="spellEnd"/>
            <w:r w:rsidRPr="009D5D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для </w:t>
            </w:r>
            <w:proofErr w:type="spellStart"/>
            <w:r w:rsidRPr="009D5D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управління</w:t>
            </w:r>
            <w:proofErr w:type="spellEnd"/>
            <w:r w:rsidRPr="009D5D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проєктом;</w:t>
            </w:r>
          </w:p>
          <w:tbl>
            <w:tblPr>
              <w:tblW w:w="5156" w:type="dxa"/>
              <w:tblLook w:val="0000" w:firstRow="0" w:lastRow="0" w:firstColumn="0" w:lastColumn="0" w:noHBand="0" w:noVBand="0"/>
            </w:tblPr>
            <w:tblGrid>
              <w:gridCol w:w="2625"/>
              <w:gridCol w:w="2531"/>
            </w:tblGrid>
            <w:tr w:rsidR="002F5730" w:rsidRPr="009D5D76" w:rsidTr="0059754F">
              <w:tblPrEx>
                <w:tblCellMar>
                  <w:top w:w="0" w:type="dxa"/>
                  <w:bottom w:w="0" w:type="dxa"/>
                </w:tblCellMar>
              </w:tblPrEx>
              <w:trPr>
                <w:trHeight w:val="611"/>
              </w:trPr>
              <w:tc>
                <w:tcPr>
                  <w:tcW w:w="2376" w:type="dxa"/>
                </w:tcPr>
                <w:p w:rsidR="00BD73C2" w:rsidRDefault="00943CBF" w:rsidP="00524AC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229188B" wp14:editId="1D9F4D03">
                        <wp:extent cx="1529922" cy="1104900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IMG-ce15e2604ba9dd1d18a4e2ad9ac9083c-V.jpg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284" t="2968" r="22350" b="243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44605" cy="11877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0" w:type="dxa"/>
                </w:tcPr>
                <w:p w:rsidR="00BD73C2" w:rsidRPr="009D5D76" w:rsidRDefault="00BD73C2" w:rsidP="00524AC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 xml:space="preserve">- </w:t>
                  </w:r>
                  <w:proofErr w:type="spellStart"/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управління</w:t>
                  </w:r>
                  <w:proofErr w:type="spellEnd"/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 xml:space="preserve"> </w:t>
                  </w:r>
                  <w:proofErr w:type="spellStart"/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ризиками</w:t>
                  </w:r>
                  <w:proofErr w:type="spellEnd"/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 xml:space="preserve"> та </w:t>
                  </w:r>
                  <w:proofErr w:type="spellStart"/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альтернативними</w:t>
                  </w:r>
                  <w:proofErr w:type="spellEnd"/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 xml:space="preserve"> </w:t>
                  </w:r>
                  <w:proofErr w:type="spellStart"/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сценаріями</w:t>
                  </w:r>
                  <w:proofErr w:type="spellEnd"/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 xml:space="preserve"> </w:t>
                  </w:r>
                  <w:proofErr w:type="spellStart"/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розвитку</w:t>
                  </w:r>
                  <w:proofErr w:type="spellEnd"/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 xml:space="preserve"> проєкту в межах </w:t>
                  </w:r>
                  <w:proofErr w:type="spellStart"/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стратегічних</w:t>
                  </w:r>
                  <w:proofErr w:type="spellEnd"/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 xml:space="preserve"> </w:t>
                  </w:r>
                  <w:proofErr w:type="spellStart"/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цілей</w:t>
                  </w:r>
                  <w:proofErr w:type="spellEnd"/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 xml:space="preserve"> </w:t>
                  </w:r>
                  <w:proofErr w:type="spellStart"/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організації</w:t>
                  </w:r>
                  <w:proofErr w:type="spellEnd"/>
                  <w:r w:rsidRPr="009D5D7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 xml:space="preserve"> </w:t>
                  </w:r>
                </w:p>
              </w:tc>
            </w:tr>
          </w:tbl>
          <w:p w:rsidR="00524AC0" w:rsidRPr="00524AC0" w:rsidRDefault="00524AC0" w:rsidP="002F322B">
            <w:pPr>
              <w:jc w:val="center"/>
              <w:rPr>
                <w:b/>
                <w:outline/>
                <w:color w:val="ED7D31" w:themeColor="accent2"/>
                <w:sz w:val="44"/>
                <w:szCs w:val="4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E33161" w:rsidTr="00DC7838">
        <w:tc>
          <w:tcPr>
            <w:tcW w:w="15694" w:type="dxa"/>
            <w:gridSpan w:val="3"/>
          </w:tcPr>
          <w:tbl>
            <w:tblPr>
              <w:tblStyle w:val="a3"/>
              <w:tblW w:w="1561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439"/>
              <w:gridCol w:w="3178"/>
            </w:tblGrid>
            <w:tr w:rsidR="00E26995" w:rsidTr="002F5730">
              <w:trPr>
                <w:trHeight w:val="1229"/>
              </w:trPr>
              <w:tc>
                <w:tcPr>
                  <w:tcW w:w="12439" w:type="dxa"/>
                </w:tcPr>
                <w:p w:rsidR="00E26995" w:rsidRDefault="00E26995" w:rsidP="0059754F">
                  <w:pPr>
                    <w:autoSpaceDE w:val="0"/>
                    <w:autoSpaceDN w:val="0"/>
                    <w:adjustRightInd w:val="0"/>
                    <w:ind w:left="-84"/>
                    <w:jc w:val="both"/>
                    <w:rPr>
                      <w:rFonts w:ascii="Times New Roman" w:hAnsi="Times New Roman" w:cs="Times New Roman"/>
                      <w:b/>
                      <w:color w:val="FFFF5D"/>
                      <w:lang w:val="uk-UA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solidFill>
                          <w14:srgbClr w14:val="FFFF5D">
                            <w14:lumMod w14:val="50000"/>
                          </w14:srgbClr>
                        </w14:solidFill>
                      </w14:textFill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DC7838">
                    <w:rPr>
                      <w:rFonts w:ascii="Times New Roman" w:hAnsi="Times New Roman" w:cs="Times New Roman"/>
                      <w:b/>
                      <w:lang w:val="uk-UA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Після отримання диплому наші випускники можуть працювати: менеджером патентно-ліцензійного відділу підприємств та/або офісу трансферу технологій, винахідником або раціоналізатором, фахівцем з питань інтелектуальної власності, керівником проєктів, підприємцем інтелектуального бізнесу, менеджером відділу інновацій та розвитку або можуть продовжити навчання в магістратурі за ОПП «Інтелектуальна власність» або «Управління проєктами</w:t>
                  </w:r>
                  <w:r w:rsidRPr="002F5730">
                    <w:rPr>
                      <w:rFonts w:ascii="Times New Roman" w:hAnsi="Times New Roman" w:cs="Times New Roman"/>
                      <w:b/>
                      <w:color w:val="FFFF5D"/>
                      <w:lang w:val="uk-UA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textFill>
                        <w14:solidFill>
                          <w14:srgbClr w14:val="FFFF5D">
                            <w14:lumMod w14:val="50000"/>
                          </w14:srgbClr>
                        </w14:solidFill>
                      </w14:textFill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»</w:t>
                  </w:r>
                </w:p>
                <w:p w:rsidR="002F5730" w:rsidRPr="00943CBF" w:rsidRDefault="002F5730" w:rsidP="002F573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color w:val="1F3864" w:themeColor="accent5" w:themeShade="80"/>
                      <w:lang w:val="uk-UA"/>
                    </w:rPr>
                  </w:pPr>
                  <w:r w:rsidRPr="00AB7834">
                    <w:rPr>
                      <w:rFonts w:ascii="Times New Roman" w:hAnsi="Times New Roman" w:cs="Times New Roman"/>
                      <w:b/>
                      <w:color w:val="0070C0"/>
                      <w:lang w:val="uk-UA"/>
                    </w:rPr>
                    <w:t>Строк навчання 3 роки і 10 міс.</w:t>
                  </w:r>
                </w:p>
              </w:tc>
              <w:tc>
                <w:tcPr>
                  <w:tcW w:w="3178" w:type="dxa"/>
                </w:tcPr>
                <w:p w:rsidR="00E26995" w:rsidRDefault="00E26995" w:rsidP="00943CBF">
                  <w:pPr>
                    <w:autoSpaceDE w:val="0"/>
                    <w:autoSpaceDN w:val="0"/>
                    <w:adjustRightInd w:val="0"/>
                    <w:ind w:left="-249" w:right="-108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ED6C760" wp14:editId="50AB76DB">
                        <wp:extent cx="1210750" cy="676275"/>
                        <wp:effectExtent l="0" t="0" r="8890" b="0"/>
                        <wp:docPr id="8" name="Рисунок 8" descr="Bachelor of Science Construction Project Manag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Bachelor of Science Construction Project Management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2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40883" cy="693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54F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943CBF">
                    <w:rPr>
                      <w:noProof/>
                      <w:lang w:eastAsia="ru-RU"/>
                    </w:rPr>
                    <w:drawing>
                      <wp:inline distT="0" distB="0" distL="0" distR="0" wp14:anchorId="7DEC5DE1" wp14:editId="6FDA794C">
                        <wp:extent cx="840006" cy="685800"/>
                        <wp:effectExtent l="0" t="0" r="0" b="0"/>
                        <wp:docPr id="9" name="Рисунок 9" descr="What is project management? Stages and examples - Market Business New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What is project management? Stages and examples - Market Business New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9014" cy="7013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33161" w:rsidRPr="002F6B67" w:rsidRDefault="00E33161" w:rsidP="00524A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</w:tr>
      <w:tr w:rsidR="00D314AD" w:rsidTr="00DC7838">
        <w:trPr>
          <w:trHeight w:val="1194"/>
        </w:trPr>
        <w:tc>
          <w:tcPr>
            <w:tcW w:w="15694" w:type="dxa"/>
            <w:gridSpan w:val="3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51"/>
              <w:gridCol w:w="13037"/>
            </w:tblGrid>
            <w:tr w:rsidR="00D314AD" w:rsidTr="00D314AD">
              <w:tc>
                <w:tcPr>
                  <w:tcW w:w="2150" w:type="dxa"/>
                </w:tcPr>
                <w:p w:rsidR="00D314AD" w:rsidRDefault="00D314AD" w:rsidP="007023E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2276322" wp14:editId="1C130D89">
                        <wp:extent cx="1419225" cy="666471"/>
                        <wp:effectExtent l="0" t="0" r="0" b="635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G-7c5e0f84b419a27e40b0df2dc01bf024-V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5435" cy="68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18" w:type="dxa"/>
                </w:tcPr>
                <w:p w:rsidR="002727E8" w:rsidRPr="00A533B8" w:rsidRDefault="002727E8" w:rsidP="007023E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uk-UA"/>
                    </w:rPr>
                  </w:pPr>
                  <w:r w:rsidRPr="00A533B8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uk-UA"/>
                    </w:rPr>
                    <w:t xml:space="preserve">На кафедрі завжди з турботою та розумінням відносяться до студентів, викладачі сприймають студентів як своїх колег. Допомагають їм у навчанні. Також кафедра періодично проводить </w:t>
                  </w:r>
                  <w:r w:rsidR="00A533B8" w:rsidRPr="00A533B8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uk-UA"/>
                    </w:rPr>
                    <w:t xml:space="preserve">конференції, </w:t>
                  </w:r>
                  <w:r w:rsidRPr="00A533B8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uk-UA"/>
                    </w:rPr>
                    <w:t xml:space="preserve">семінари та круглі столи, </w:t>
                  </w:r>
                  <w:r w:rsidR="00A533B8" w:rsidRPr="00A533B8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uk-UA"/>
                    </w:rPr>
                    <w:t xml:space="preserve">надає можливість спілкуватись студентам з </w:t>
                  </w:r>
                  <w:r w:rsidR="00A533B8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uk-UA"/>
                    </w:rPr>
                    <w:t xml:space="preserve">підприємцями та керівниками організацій – майбутніми </w:t>
                  </w:r>
                  <w:r w:rsidR="00A533B8" w:rsidRPr="00A533B8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uk-UA"/>
                    </w:rPr>
                    <w:t>роботодавцями</w:t>
                  </w:r>
                  <w:r w:rsidR="00A533B8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uk-UA"/>
                    </w:rPr>
                    <w:t>.</w:t>
                  </w:r>
                </w:p>
                <w:p w:rsidR="00D314AD" w:rsidRPr="00A533B8" w:rsidRDefault="00D314AD" w:rsidP="007023E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proofErr w:type="spellStart"/>
                  <w:r w:rsidRPr="00AB783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Контакти</w:t>
                  </w:r>
                  <w:proofErr w:type="spellEnd"/>
                  <w:r w:rsidRPr="00AB783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: </w:t>
                  </w:r>
                  <w:r w:rsidRPr="00AB7834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 xml:space="preserve">м. </w:t>
                  </w:r>
                  <w:proofErr w:type="spellStart"/>
                  <w:r w:rsidRPr="00AB7834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Дніпро</w:t>
                  </w:r>
                  <w:proofErr w:type="spellEnd"/>
                  <w:r w:rsidRPr="00AB7834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 xml:space="preserve">, пр. </w:t>
                  </w:r>
                  <w:proofErr w:type="spellStart"/>
                  <w:r w:rsidRPr="00AB7834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Гагаріна</w:t>
                  </w:r>
                  <w:proofErr w:type="spellEnd"/>
                  <w:r w:rsidRPr="00AB7834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 xml:space="preserve">, 4, </w:t>
                  </w:r>
                  <w:proofErr w:type="spellStart"/>
                  <w:r w:rsidRPr="00AB783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кімн</w:t>
                  </w:r>
                  <w:proofErr w:type="spellEnd"/>
                  <w:r w:rsidRPr="00AB783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. 235, 246, 236. тел.: 066-728-62-07. </w:t>
                  </w:r>
                  <w:r w:rsidRPr="00A533B8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lang w:val="uk-UA"/>
                    </w:rPr>
                    <w:t>067-710-38-19</w:t>
                  </w:r>
                </w:p>
              </w:tc>
            </w:tr>
          </w:tbl>
          <w:p w:rsidR="00D314AD" w:rsidRPr="00AB7834" w:rsidRDefault="00D314AD" w:rsidP="007023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59754F" w:rsidRDefault="0059754F" w:rsidP="00C27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F3914" w:rsidRPr="00AB7834" w:rsidRDefault="009F3914" w:rsidP="00C273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9F3914" w:rsidRPr="00AB7834" w:rsidSect="00A533B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FA0"/>
    <w:rsid w:val="000641E4"/>
    <w:rsid w:val="000B6CFA"/>
    <w:rsid w:val="00131AD9"/>
    <w:rsid w:val="001C2841"/>
    <w:rsid w:val="001D59D7"/>
    <w:rsid w:val="00201359"/>
    <w:rsid w:val="002727E8"/>
    <w:rsid w:val="002F322B"/>
    <w:rsid w:val="002F5730"/>
    <w:rsid w:val="002F6B67"/>
    <w:rsid w:val="00356DE3"/>
    <w:rsid w:val="00357441"/>
    <w:rsid w:val="003D383E"/>
    <w:rsid w:val="0048337A"/>
    <w:rsid w:val="00496838"/>
    <w:rsid w:val="004B44C0"/>
    <w:rsid w:val="00524AC0"/>
    <w:rsid w:val="00534F36"/>
    <w:rsid w:val="0059754F"/>
    <w:rsid w:val="006E0419"/>
    <w:rsid w:val="007023E5"/>
    <w:rsid w:val="0075381C"/>
    <w:rsid w:val="007B6590"/>
    <w:rsid w:val="007C6C1A"/>
    <w:rsid w:val="00827E3B"/>
    <w:rsid w:val="00846FA0"/>
    <w:rsid w:val="008C13CF"/>
    <w:rsid w:val="0094053B"/>
    <w:rsid w:val="00943CBF"/>
    <w:rsid w:val="00950EB3"/>
    <w:rsid w:val="009A4461"/>
    <w:rsid w:val="009B3CEC"/>
    <w:rsid w:val="009D183F"/>
    <w:rsid w:val="009D5D76"/>
    <w:rsid w:val="009E1D51"/>
    <w:rsid w:val="009F3914"/>
    <w:rsid w:val="00A533B8"/>
    <w:rsid w:val="00AB7834"/>
    <w:rsid w:val="00AD5F6C"/>
    <w:rsid w:val="00B2165F"/>
    <w:rsid w:val="00B50D30"/>
    <w:rsid w:val="00B907FE"/>
    <w:rsid w:val="00BD73C2"/>
    <w:rsid w:val="00C12967"/>
    <w:rsid w:val="00C2730D"/>
    <w:rsid w:val="00C37BB6"/>
    <w:rsid w:val="00C6115D"/>
    <w:rsid w:val="00D314AD"/>
    <w:rsid w:val="00D35092"/>
    <w:rsid w:val="00DA6B8E"/>
    <w:rsid w:val="00DC3221"/>
    <w:rsid w:val="00DC7838"/>
    <w:rsid w:val="00DE6920"/>
    <w:rsid w:val="00E26995"/>
    <w:rsid w:val="00E33161"/>
    <w:rsid w:val="00E70101"/>
    <w:rsid w:val="00EB7617"/>
    <w:rsid w:val="00F040F1"/>
    <w:rsid w:val="00F35520"/>
    <w:rsid w:val="00F66E9F"/>
    <w:rsid w:val="00FE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24923A-8FDE-4087-9D49-FEB6A1FEE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3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D38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E701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2023-05-17T22:35:00Z</dcterms:created>
  <dcterms:modified xsi:type="dcterms:W3CDTF">2023-05-17T22:35:00Z</dcterms:modified>
</cp:coreProperties>
</file>