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B78" w:rsidRPr="00DE5B78" w:rsidRDefault="00DE5B78" w:rsidP="00DE5B7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E5B7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Міністерство освіти і науки України </w:t>
      </w:r>
    </w:p>
    <w:p w:rsidR="00DE5B78" w:rsidRPr="00DE5B78" w:rsidRDefault="00DE5B78" w:rsidP="00DE5B7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E5B7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Національна металургійна академія України</w:t>
      </w:r>
    </w:p>
    <w:p w:rsidR="00DE5B78" w:rsidRPr="00DE5B78" w:rsidRDefault="00DE5B78" w:rsidP="00DE5B7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E5B7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Кафедра інженерної педагогіки</w:t>
      </w:r>
    </w:p>
    <w:p w:rsidR="00DE5B78" w:rsidRPr="00DE5B78" w:rsidRDefault="00DE5B78" w:rsidP="00DE5B78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B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29"/>
        <w:gridCol w:w="1916"/>
      </w:tblGrid>
      <w:tr w:rsidR="00DE5B78" w:rsidRPr="00DE5B78" w:rsidTr="00DE5B78">
        <w:trPr>
          <w:tblCellSpacing w:w="15" w:type="dxa"/>
        </w:trPr>
        <w:tc>
          <w:tcPr>
            <w:tcW w:w="4000" w:type="pct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5B78" w:rsidRPr="00DE5B78" w:rsidRDefault="00DE5B78" w:rsidP="00DE5B7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Затверджую:</w:t>
            </w: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Перший проректор</w:t>
            </w: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професор В.П. Іващенко</w:t>
            </w: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'___' __________ _____ року</w:t>
            </w:r>
          </w:p>
        </w:tc>
      </w:tr>
    </w:tbl>
    <w:p w:rsidR="00DE5B78" w:rsidRPr="00DE5B78" w:rsidRDefault="00DE5B78" w:rsidP="00DE5B7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E5B7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Програма навчальної дисципліни</w:t>
      </w:r>
    </w:p>
    <w:p w:rsidR="00DE5B78" w:rsidRPr="00DE5B78" w:rsidRDefault="00DE5B78" w:rsidP="00DE5B78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B78" w:rsidRPr="00DE5B78" w:rsidRDefault="00DE5B78" w:rsidP="00DE5B7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E5B7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Психологія особистості і розвитку людини</w:t>
      </w:r>
    </w:p>
    <w:p w:rsidR="00DE5B78" w:rsidRPr="00DE5B78" w:rsidRDefault="00DE5B78" w:rsidP="00DE5B78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7"/>
        <w:gridCol w:w="1895"/>
        <w:gridCol w:w="6573"/>
      </w:tblGrid>
      <w:tr w:rsidR="00DE5B78" w:rsidRPr="00DE5B78" w:rsidTr="00DE5B78">
        <w:trPr>
          <w:tblCellSpacing w:w="15" w:type="dxa"/>
          <w:jc w:val="center"/>
        </w:trPr>
        <w:tc>
          <w:tcPr>
            <w:tcW w:w="500" w:type="pct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Напрям:</w:t>
            </w:r>
          </w:p>
        </w:tc>
        <w:tc>
          <w:tcPr>
            <w:tcW w:w="1000" w:type="pct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6.035</w:t>
            </w:r>
          </w:p>
        </w:tc>
        <w:tc>
          <w:tcPr>
            <w:tcW w:w="3500" w:type="pct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Філологія (ФІ01)</w:t>
            </w:r>
          </w:p>
        </w:tc>
      </w:tr>
    </w:tbl>
    <w:p w:rsidR="00DE5B78" w:rsidRPr="00DE5B78" w:rsidRDefault="00DE5B78" w:rsidP="00DE5B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B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E5B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Розподіл навчальних годин (Денна форма навчання)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93"/>
        <w:gridCol w:w="2346"/>
        <w:gridCol w:w="2346"/>
      </w:tblGrid>
      <w:tr w:rsidR="00DE5B78" w:rsidRPr="00DE5B78" w:rsidTr="00DE5B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CD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CD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Усього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CD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Чверті</w:t>
            </w:r>
          </w:p>
        </w:tc>
      </w:tr>
      <w:tr w:rsidR="00DE5B78" w:rsidRPr="00DE5B78" w:rsidTr="00DE5B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CD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CD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ACD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E5B78" w:rsidRPr="00DE5B78" w:rsidTr="00DE5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77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Усього годин за навчальним планом, </w:t>
            </w:r>
            <w:proofErr w:type="gramStart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тому числі: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77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77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DE5B78" w:rsidRPr="00DE5B78" w:rsidTr="00DE5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Аудиторні заняття, з них: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DE5B78" w:rsidRPr="00DE5B78" w:rsidTr="00DE5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Лекції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DE5B78" w:rsidRPr="00DE5B78" w:rsidTr="00DE5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Лабораторні роботи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E5B78" w:rsidRPr="00DE5B78" w:rsidTr="00DE5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Практичні заняття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E5B78" w:rsidRPr="00DE5B78" w:rsidTr="00DE5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Семінарські заняття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DE5B78" w:rsidRPr="00DE5B78" w:rsidTr="00DE5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Самостійна робота, </w:t>
            </w:r>
            <w:proofErr w:type="gramStart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тому числі при: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DE5B78" w:rsidRPr="00DE5B78" w:rsidTr="00DE5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ідготовці до аудиторних занять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DE5B78" w:rsidRPr="00DE5B78" w:rsidTr="00DE5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ідготовці до модульних контрольних робіт (екзамену)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E5B78" w:rsidRPr="00DE5B78" w:rsidTr="00DE5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виконанні курсових проекті</w:t>
            </w:r>
            <w:proofErr w:type="gramStart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(робіт)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E5B78" w:rsidRPr="00DE5B78" w:rsidTr="00DE5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виконанні індивідуальних завдань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E5B78" w:rsidRPr="00DE5B78" w:rsidTr="00DE5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опрацюванні розділів програми, які не </w:t>
            </w: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викладаються на лекціях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DE5B78" w:rsidRPr="00DE5B78" w:rsidTr="00DE5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Заходи </w:t>
            </w:r>
            <w:proofErr w:type="gramStart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семестрового</w:t>
            </w:r>
            <w:proofErr w:type="gramEnd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ідсумкова оцінка, семестрова (екзамен)</w:t>
            </w:r>
          </w:p>
        </w:tc>
      </w:tr>
    </w:tbl>
    <w:p w:rsidR="00DE5B78" w:rsidRPr="00DE5B78" w:rsidRDefault="00DE5B78" w:rsidP="00DE5B7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B78" w:rsidRPr="00DE5B78" w:rsidRDefault="00DE5B78" w:rsidP="00DE5B7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E5B7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Характеристика дисципліни</w:t>
      </w:r>
    </w:p>
    <w:p w:rsidR="00DE5B78" w:rsidRPr="00DE5B78" w:rsidRDefault="00DE5B78" w:rsidP="00DE5B78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B78" w:rsidRPr="00DE5B78" w:rsidRDefault="00DE5B78" w:rsidP="00DE5B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Навчальна дисципліна "Психологія особистості і розвитку людини" є нормативною і входить циклу дисциплін гуманітарної </w:t>
      </w:r>
      <w:proofErr w:type="gramStart"/>
      <w:r w:rsidRPr="00DE5B7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E5B78">
        <w:rPr>
          <w:rFonts w:ascii="Times New Roman" w:eastAsia="Times New Roman" w:hAnsi="Times New Roman" w:cs="Times New Roman"/>
          <w:sz w:val="24"/>
          <w:szCs w:val="24"/>
          <w:lang w:eastAsia="ru-RU"/>
        </w:rPr>
        <w:t>ідготовки.</w:t>
      </w:r>
    </w:p>
    <w:p w:rsidR="00DE5B78" w:rsidRPr="00DE5B78" w:rsidRDefault="00DE5B78" w:rsidP="00DE5B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B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 вивчення дисципліни</w:t>
      </w:r>
      <w:r w:rsidRPr="00DE5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формування  у майбутніх фахівців систематизованих уявлень, теоретичних знань та практичних умінь, які дозволять їм адекватно і ефективно використовувати одержані психологічні знання  в </w:t>
      </w:r>
      <w:proofErr w:type="gramStart"/>
      <w:r w:rsidRPr="00DE5B7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своїй</w:t>
      </w:r>
      <w:proofErr w:type="gramEnd"/>
      <w:r w:rsidRPr="00DE5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професійній діяльності та повсякденному житті.</w:t>
      </w:r>
    </w:p>
    <w:p w:rsidR="00DE5B78" w:rsidRPr="00DE5B78" w:rsidRDefault="00DE5B78" w:rsidP="00DE5B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E5B7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DE5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результаті вивчення дисципліни студент повинен:</w:t>
      </w:r>
    </w:p>
    <w:p w:rsidR="00DE5B78" w:rsidRPr="00DE5B78" w:rsidRDefault="00DE5B78" w:rsidP="00DE5B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B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знати:</w:t>
      </w:r>
    </w:p>
    <w:p w:rsidR="00DE5B78" w:rsidRPr="00DE5B78" w:rsidRDefault="00DE5B78" w:rsidP="00DE5B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B78">
        <w:rPr>
          <w:rFonts w:ascii="Times New Roman" w:eastAsia="Times New Roman" w:hAnsi="Times New Roman" w:cs="Times New Roman"/>
          <w:sz w:val="24"/>
          <w:szCs w:val="24"/>
          <w:lang w:eastAsia="ru-RU"/>
        </w:rPr>
        <w:t>-  загальнотеоретичні питання та основні поняття психології особистості та психології розвитку;</w:t>
      </w:r>
    </w:p>
    <w:p w:rsidR="00DE5B78" w:rsidRPr="00DE5B78" w:rsidRDefault="00DE5B78" w:rsidP="00DE5B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B78">
        <w:rPr>
          <w:rFonts w:ascii="Times New Roman" w:eastAsia="Times New Roman" w:hAnsi="Times New Roman" w:cs="Times New Roman"/>
          <w:sz w:val="24"/>
          <w:szCs w:val="24"/>
          <w:lang w:eastAsia="ru-RU"/>
        </w:rPr>
        <w:t>-  вітчизняні та зарубіжні концепції, теорії, ідеї психології особистості та психології розвитку;</w:t>
      </w:r>
    </w:p>
    <w:p w:rsidR="00DE5B78" w:rsidRPr="00DE5B78" w:rsidRDefault="00DE5B78" w:rsidP="00DE5B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B78">
        <w:rPr>
          <w:rFonts w:ascii="Times New Roman" w:eastAsia="Times New Roman" w:hAnsi="Times New Roman" w:cs="Times New Roman"/>
          <w:sz w:val="24"/>
          <w:szCs w:val="24"/>
          <w:lang w:eastAsia="ru-RU"/>
        </w:rPr>
        <w:t>-  загальні закономірності розвитку індивіда та особистості;</w:t>
      </w:r>
    </w:p>
    <w:p w:rsidR="00DE5B78" w:rsidRPr="00DE5B78" w:rsidRDefault="00DE5B78" w:rsidP="00DE5B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B78">
        <w:rPr>
          <w:rFonts w:ascii="Times New Roman" w:eastAsia="Times New Roman" w:hAnsi="Times New Roman" w:cs="Times New Roman"/>
          <w:sz w:val="24"/>
          <w:szCs w:val="24"/>
          <w:lang w:eastAsia="ru-RU"/>
        </w:rPr>
        <w:t>-  сучасні умови розвитку особистості;</w:t>
      </w:r>
    </w:p>
    <w:p w:rsidR="00DE5B78" w:rsidRPr="00DE5B78" w:rsidRDefault="00DE5B78" w:rsidP="00DE5B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принципи ефективної взаємодії в </w:t>
      </w:r>
      <w:proofErr w:type="gramStart"/>
      <w:r w:rsidRPr="00DE5B7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DE5B78">
        <w:rPr>
          <w:rFonts w:ascii="Times New Roman" w:eastAsia="Times New Roman" w:hAnsi="Times New Roman" w:cs="Times New Roman"/>
          <w:sz w:val="24"/>
          <w:szCs w:val="24"/>
          <w:lang w:eastAsia="ru-RU"/>
        </w:rPr>
        <w:t>іжособистісних стосунках.</w:t>
      </w:r>
    </w:p>
    <w:p w:rsidR="00DE5B78" w:rsidRPr="00DE5B78" w:rsidRDefault="00DE5B78" w:rsidP="00DE5B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B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вміти:</w:t>
      </w:r>
    </w:p>
    <w:p w:rsidR="00DE5B78" w:rsidRPr="00DE5B78" w:rsidRDefault="00DE5B78" w:rsidP="00DE5B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встановлювати </w:t>
      </w:r>
      <w:proofErr w:type="gramStart"/>
      <w:r w:rsidRPr="00DE5B7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DE5B78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 відповідності власних індивідуально-типологічних особливостей, рис характеру, інтересів, здібностей, переконань та цінностей наявним вимогам професійної та побутової діяльності;</w:t>
      </w:r>
    </w:p>
    <w:p w:rsidR="00DE5B78" w:rsidRPr="00DE5B78" w:rsidRDefault="00DE5B78" w:rsidP="00DE5B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B7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формулювати цілі власної діяльності з урахуванням суспільних, державних і виробничих інтересів;</w:t>
      </w:r>
    </w:p>
    <w:p w:rsidR="00DE5B78" w:rsidRPr="00DE5B78" w:rsidRDefault="00DE5B78" w:rsidP="00DE5B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B7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застосовуючи психологічні знання щодо етапів розвитку особистості самостійно організовувати власний особистісний розвиток, забезпечувати самоактуалізацію.</w:t>
      </w:r>
    </w:p>
    <w:p w:rsidR="00DE5B78" w:rsidRPr="00DE5B78" w:rsidRDefault="00DE5B78" w:rsidP="00DE5B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B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Критерії успішності</w:t>
      </w:r>
      <w:r w:rsidRPr="00DE5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отримання позитивної оцінки при складанні диференційного заліку.</w:t>
      </w:r>
    </w:p>
    <w:p w:rsidR="00DE5B78" w:rsidRPr="00DE5B78" w:rsidRDefault="00DE5B78" w:rsidP="00DE5B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B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Засоби діагностики успішності навчання</w:t>
      </w:r>
      <w:r w:rsidRPr="00DE5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контрольні опитування розділів програми, які викладаються на лекці</w:t>
      </w:r>
      <w:proofErr w:type="gramStart"/>
      <w:r w:rsidRPr="00DE5B78">
        <w:rPr>
          <w:rFonts w:ascii="Times New Roman" w:eastAsia="Times New Roman" w:hAnsi="Times New Roman" w:cs="Times New Roman"/>
          <w:sz w:val="24"/>
          <w:szCs w:val="24"/>
          <w:lang w:eastAsia="ru-RU"/>
        </w:rPr>
        <w:t>ях та</w:t>
      </w:r>
      <w:proofErr w:type="gramEnd"/>
      <w:r w:rsidRPr="00DE5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вивчаються самостійно; виконання модульних контрольних робіт.</w:t>
      </w:r>
    </w:p>
    <w:p w:rsidR="00DE5B78" w:rsidRPr="00DE5B78" w:rsidRDefault="00DE5B78" w:rsidP="00DE5B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B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Зв’язок з іншими дисциплінами</w:t>
      </w:r>
      <w:r w:rsidRPr="00DE5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дисципліна вивчається при </w:t>
      </w:r>
      <w:proofErr w:type="gramStart"/>
      <w:r w:rsidRPr="00DE5B7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E5B78">
        <w:rPr>
          <w:rFonts w:ascii="Times New Roman" w:eastAsia="Times New Roman" w:hAnsi="Times New Roman" w:cs="Times New Roman"/>
          <w:sz w:val="24"/>
          <w:szCs w:val="24"/>
          <w:lang w:eastAsia="ru-RU"/>
        </w:rPr>
        <w:t>ідготовці бакалаврів та магістрів з усіх напрямів.</w:t>
      </w:r>
    </w:p>
    <w:p w:rsidR="00DE5B78" w:rsidRPr="00DE5B78" w:rsidRDefault="00DE5B78" w:rsidP="00DE5B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B7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Набуті знання і вміння використовуються при вивченні суміжних дисциплін: “</w:t>
      </w:r>
      <w:proofErr w:type="gramStart"/>
      <w:r w:rsidRPr="00DE5B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DE5B78">
        <w:rPr>
          <w:rFonts w:ascii="Times New Roman" w:eastAsia="Times New Roman" w:hAnsi="Times New Roman" w:cs="Times New Roman"/>
          <w:sz w:val="24"/>
          <w:szCs w:val="24"/>
          <w:lang w:eastAsia="ru-RU"/>
        </w:rPr>
        <w:t>іологія”, “Культурологія”, “Філософія”, “Релігієзнавство” та ін.</w:t>
      </w:r>
    </w:p>
    <w:p w:rsidR="00DE5B78" w:rsidRPr="00DE5B78" w:rsidRDefault="00DE5B78" w:rsidP="00DE5B7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B78" w:rsidRPr="00DE5B78" w:rsidRDefault="00DE5B78" w:rsidP="00DE5B7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E5B7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Структура дисципліни</w:t>
      </w:r>
    </w:p>
    <w:p w:rsidR="00DE5B78" w:rsidRPr="00DE5B78" w:rsidRDefault="00DE5B78" w:rsidP="00DE5B7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6E2FF"/>
        <w:tblCellMar>
          <w:left w:w="0" w:type="dxa"/>
          <w:right w:w="0" w:type="dxa"/>
        </w:tblCellMar>
        <w:tblLook w:val="04A0"/>
      </w:tblPr>
      <w:tblGrid>
        <w:gridCol w:w="835"/>
        <w:gridCol w:w="8550"/>
      </w:tblGrid>
      <w:tr w:rsidR="00DE5B78" w:rsidRPr="00DE5B78" w:rsidTr="00DE5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E2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E2FF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102"/>
              <w:gridCol w:w="1701"/>
              <w:gridCol w:w="1701"/>
            </w:tblGrid>
            <w:tr w:rsidR="00DE5B78" w:rsidRPr="00DE5B7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B78" w:rsidRPr="00DE5B78" w:rsidRDefault="00DE5B78" w:rsidP="00DE5B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5B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Тема лекції (заняття) та обсяг, годин 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B78" w:rsidRPr="00DE5B78" w:rsidRDefault="00DE5B78" w:rsidP="00DE5B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5B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Шифр змістового модуля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B78" w:rsidRPr="00DE5B78" w:rsidRDefault="00DE5B78" w:rsidP="00DE5B7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5B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Захід </w:t>
                  </w:r>
                  <w:proofErr w:type="gramStart"/>
                  <w:r w:rsidRPr="00DE5B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модульного</w:t>
                  </w:r>
                  <w:proofErr w:type="gramEnd"/>
                  <w:r w:rsidRPr="00DE5B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контролю</w:t>
                  </w:r>
                </w:p>
              </w:tc>
            </w:tr>
          </w:tbl>
          <w:p w:rsidR="00DE5B78" w:rsidRPr="00DE5B78" w:rsidRDefault="00DE5B78" w:rsidP="00DE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5B78" w:rsidRPr="00DE5B78" w:rsidTr="00DE5B7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E2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DE5B78" w:rsidRPr="00DE5B78" w:rsidRDefault="00DE5B78" w:rsidP="00DE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Проблема особистості </w:t>
            </w:r>
            <w:proofErr w:type="gramStart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психології</w:t>
            </w: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102"/>
              <w:gridCol w:w="1701"/>
              <w:gridCol w:w="1701"/>
            </w:tblGrid>
            <w:tr w:rsidR="00DE5B78" w:rsidRPr="00DE5B7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42"/>
                  </w:tblGrid>
                  <w:tr w:rsidR="00DE5B78" w:rsidRPr="00DE5B78" w:rsidTr="00DE5B7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4097"/>
                          <w:gridCol w:w="30"/>
                          <w:gridCol w:w="240"/>
                          <w:gridCol w:w="30"/>
                          <w:gridCol w:w="555"/>
                        </w:tblGrid>
                        <w:tr w:rsidR="00DE5B78" w:rsidRPr="00DE5B78" w:rsidTr="00DE5B78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5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Лекції</w:t>
                              </w:r>
                            </w:p>
                          </w:tc>
                        </w:tr>
                        <w:tr w:rsidR="00DE5B78" w:rsidRPr="00DE5B78" w:rsidTr="00DE5B78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gridSpan w:val="2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1. </w:t>
                              </w:r>
                              <w:proofErr w:type="gramStart"/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Вступ</w:t>
                              </w:r>
                              <w:proofErr w:type="gramEnd"/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до психології особистості.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gridSpan w:val="2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DE5B78" w:rsidRPr="00DE5B78" w:rsidTr="00DE5B78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gridSpan w:val="2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2. Сучасні теорії особистості.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gridSpan w:val="2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DE5B78" w:rsidRPr="00DE5B78" w:rsidTr="00DE5B78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gridSpan w:val="2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3. Самосвідомість, самовідбиття, самопрезентація особистості.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gridSpan w:val="2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DE5B78" w:rsidRPr="00DE5B78" w:rsidTr="00DE5B78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gridSpan w:val="2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4. Особистість у професійній, сімейній та екстремальній ситуаціях.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gridSpan w:val="2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DE5B78" w:rsidRPr="00DE5B78" w:rsidTr="00DE5B78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5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Семінари</w:t>
                              </w:r>
                            </w:p>
                          </w:tc>
                        </w:tr>
                        <w:tr w:rsidR="00DE5B78" w:rsidRPr="00DE5B78" w:rsidTr="00DE5B78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gridSpan w:val="2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1. Розвиток та формування особистості.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gridSpan w:val="2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DE5B78" w:rsidRPr="00DE5B78" w:rsidTr="00DE5B78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gridSpan w:val="2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2. Самосвідомість особистості.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gridSpan w:val="2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DE5B78" w:rsidRPr="00DE5B78" w:rsidTr="00DE5B78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gridSpan w:val="2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3. Кризові стани особистості та її психологічний самозахист.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gridSpan w:val="2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DE5B78" w:rsidRPr="00DE5B78" w:rsidTr="00DE5B78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gridSpan w:val="2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4. Типи людей та "локус контролю".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gridSpan w:val="2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DE5B78" w:rsidRPr="00DE5B78" w:rsidTr="00DE5B78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5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Самостійна робота</w:t>
                              </w:r>
                            </w:p>
                          </w:tc>
                        </w:tr>
                        <w:tr w:rsidR="00DE5B78" w:rsidRPr="00DE5B78" w:rsidTr="00DE5B78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5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Опрацювання розділів програми, які не викладаються на лекціях</w:t>
                              </w:r>
                            </w:p>
                          </w:tc>
                        </w:tr>
                        <w:tr w:rsidR="00DE5B78" w:rsidRPr="00DE5B78" w:rsidTr="00DE5B78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gridSpan w:val="2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1. Психоаналітичні теорії особистості [9; 2, с.130-146]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600" w:type="dxa"/>
                              <w:gridSpan w:val="2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DE5B78" w:rsidRPr="00DE5B78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gramStart"/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</w:t>
                              </w:r>
                              <w:proofErr w:type="gramEnd"/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ідготовка до аудиторних занять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600" w:type="dxa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pict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5" type="#_x0000_t75" alt="" style="width:24pt;height:24pt"/>
                                </w:pict>
                              </w:r>
                            </w:p>
                          </w:tc>
                        </w:tr>
                        <w:tr w:rsidR="00DE5B78" w:rsidRPr="00DE5B78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gramStart"/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</w:t>
                              </w:r>
                              <w:proofErr w:type="gramEnd"/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ідготовка та складання екзамену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600" w:type="dxa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DE5B78" w:rsidRPr="00DE5B78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Усього: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600" w:type="dxa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DE5B78" w:rsidRPr="00DE5B78" w:rsidRDefault="00DE5B78" w:rsidP="00DE5B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DE5B78" w:rsidRPr="00DE5B78" w:rsidRDefault="00DE5B78" w:rsidP="00DE5B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B78" w:rsidRPr="00DE5B78" w:rsidRDefault="00DE5B78" w:rsidP="00DE5B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5B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B78" w:rsidRPr="00DE5B78" w:rsidRDefault="00DE5B78" w:rsidP="00DE5B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5B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Екзамен</w:t>
                  </w:r>
                </w:p>
              </w:tc>
            </w:tr>
          </w:tbl>
          <w:p w:rsidR="00DE5B78" w:rsidRPr="00DE5B78" w:rsidRDefault="00DE5B78" w:rsidP="00DE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5B78" w:rsidRPr="00DE5B78" w:rsidTr="00DE5B7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E2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DE5B78" w:rsidRPr="00DE5B78" w:rsidRDefault="00DE5B78" w:rsidP="00DE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</w:t>
            </w:r>
            <w:proofErr w:type="gramEnd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ічні властивості особистості</w:t>
            </w: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102"/>
              <w:gridCol w:w="1701"/>
              <w:gridCol w:w="1701"/>
            </w:tblGrid>
            <w:tr w:rsidR="00DE5B78" w:rsidRPr="00DE5B7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42"/>
                  </w:tblGrid>
                  <w:tr w:rsidR="00DE5B78" w:rsidRPr="00DE5B78" w:rsidTr="00DE5B7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4097"/>
                          <w:gridCol w:w="30"/>
                          <w:gridCol w:w="240"/>
                          <w:gridCol w:w="30"/>
                          <w:gridCol w:w="555"/>
                        </w:tblGrid>
                        <w:tr w:rsidR="00DE5B78" w:rsidRPr="00DE5B78" w:rsidTr="00DE5B78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5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Лекції</w:t>
                              </w:r>
                            </w:p>
                          </w:tc>
                        </w:tr>
                        <w:tr w:rsidR="00DE5B78" w:rsidRPr="00DE5B78" w:rsidTr="00DE5B78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gridSpan w:val="2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1. Поняття про спрямованість особистості та мотивацію діяльності.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gridSpan w:val="2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DE5B78" w:rsidRPr="00DE5B78" w:rsidTr="00DE5B78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gridSpan w:val="2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2. </w:t>
                              </w:r>
                              <w:proofErr w:type="gramStart"/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Псих</w:t>
                              </w:r>
                              <w:proofErr w:type="gramEnd"/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ічна норма та аномальний </w:t>
                              </w: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психічний розвиток особистості.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gridSpan w:val="2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DE5B78" w:rsidRPr="00DE5B78" w:rsidTr="00DE5B78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5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lastRenderedPageBreak/>
                                <w:t>Семінари</w:t>
                              </w:r>
                            </w:p>
                          </w:tc>
                        </w:tr>
                        <w:tr w:rsidR="00DE5B78" w:rsidRPr="00DE5B78" w:rsidTr="00DE5B78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gridSpan w:val="2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1. Природа і сутність характеру.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gridSpan w:val="2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DE5B78" w:rsidRPr="00DE5B78" w:rsidTr="00DE5B78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gridSpan w:val="2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2. Загальна характеристика здібностей людини.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gridSpan w:val="2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DE5B78" w:rsidRPr="00DE5B78" w:rsidTr="00DE5B78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gridSpan w:val="2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3. Психологічна характеристика темпераменту.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gridSpan w:val="2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DE5B78" w:rsidRPr="00DE5B78" w:rsidTr="00DE5B78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gridSpan w:val="2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4. Загальна характеристика здібностей людини.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gridSpan w:val="2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DE5B78" w:rsidRPr="00DE5B78" w:rsidTr="00DE5B78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5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Самостійна робота</w:t>
                              </w:r>
                            </w:p>
                          </w:tc>
                        </w:tr>
                        <w:tr w:rsidR="00DE5B78" w:rsidRPr="00DE5B78" w:rsidTr="00DE5B78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5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Опрацювання розділів програми, які не викладаються на лекціях</w:t>
                              </w:r>
                            </w:p>
                          </w:tc>
                        </w:tr>
                        <w:tr w:rsidR="00DE5B78" w:rsidRPr="00DE5B78" w:rsidTr="00DE5B78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gridSpan w:val="2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1. Теорії особистості "</w:t>
                              </w:r>
                              <w:proofErr w:type="gramStart"/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Его-психолог</w:t>
                              </w:r>
                              <w:proofErr w:type="gramEnd"/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ії" [8; 9, с.237-249]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600" w:type="dxa"/>
                              <w:gridSpan w:val="2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DE5B78" w:rsidRPr="00DE5B78" w:rsidTr="00DE5B78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gridSpan w:val="2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2. Особливості мотиваційної сфери людини </w:t>
                              </w:r>
                              <w:proofErr w:type="gramStart"/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у пер</w:t>
                              </w:r>
                              <w:proofErr w:type="gramEnd"/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іод ранньої дорослості [1, с.197-208; 8]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600" w:type="dxa"/>
                              <w:gridSpan w:val="2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DE5B78" w:rsidRPr="00DE5B78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gramStart"/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</w:t>
                              </w:r>
                              <w:proofErr w:type="gramEnd"/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ідготовка до аудиторних занять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600" w:type="dxa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pict>
                                  <v:shape id="_x0000_i1026" type="#_x0000_t75" alt="" style="width:24pt;height:24pt"/>
                                </w:pict>
                              </w:r>
                            </w:p>
                          </w:tc>
                        </w:tr>
                        <w:tr w:rsidR="00DE5B78" w:rsidRPr="00DE5B78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gramStart"/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</w:t>
                              </w:r>
                              <w:proofErr w:type="gramEnd"/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ідготовка та складання екзамену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600" w:type="dxa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DE5B78" w:rsidRPr="00DE5B78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Усього: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600" w:type="dxa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DE5B78" w:rsidRPr="00DE5B78" w:rsidRDefault="00DE5B78" w:rsidP="00DE5B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DE5B78" w:rsidRPr="00DE5B78" w:rsidRDefault="00DE5B78" w:rsidP="00DE5B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B78" w:rsidRPr="00DE5B78" w:rsidRDefault="00DE5B78" w:rsidP="00DE5B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5B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  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B78" w:rsidRPr="00DE5B78" w:rsidRDefault="00DE5B78" w:rsidP="00DE5B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5B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Екзамен</w:t>
                  </w:r>
                </w:p>
              </w:tc>
            </w:tr>
          </w:tbl>
          <w:p w:rsidR="00DE5B78" w:rsidRPr="00DE5B78" w:rsidRDefault="00DE5B78" w:rsidP="00DE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5B78" w:rsidRPr="00DE5B78" w:rsidTr="00DE5B7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E2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DE5B78" w:rsidRPr="00DE5B78" w:rsidRDefault="00DE5B78" w:rsidP="00DE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</w:t>
            </w:r>
            <w:proofErr w:type="gramEnd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ічний розвиток людини</w:t>
            </w: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102"/>
              <w:gridCol w:w="1701"/>
              <w:gridCol w:w="1701"/>
            </w:tblGrid>
            <w:tr w:rsidR="00DE5B78" w:rsidRPr="00DE5B78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42"/>
                  </w:tblGrid>
                  <w:tr w:rsidR="00DE5B78" w:rsidRPr="00DE5B78" w:rsidTr="00DE5B7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4097"/>
                          <w:gridCol w:w="30"/>
                          <w:gridCol w:w="240"/>
                          <w:gridCol w:w="30"/>
                          <w:gridCol w:w="555"/>
                        </w:tblGrid>
                        <w:tr w:rsidR="00DE5B78" w:rsidRPr="00DE5B78" w:rsidTr="00DE5B78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5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Лекції</w:t>
                              </w:r>
                            </w:p>
                          </w:tc>
                        </w:tr>
                        <w:tr w:rsidR="00DE5B78" w:rsidRPr="00DE5B78" w:rsidTr="00DE5B78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gridSpan w:val="2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1. Загальні уявлення </w:t>
                              </w:r>
                              <w:proofErr w:type="gramStart"/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про</w:t>
                              </w:r>
                              <w:proofErr w:type="gramEnd"/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 психічний розвиток.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gridSpan w:val="2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DE5B78" w:rsidRPr="00DE5B78" w:rsidTr="00DE5B78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gridSpan w:val="2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2. Психологічний розвиток людини на етапі дитинства.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gridSpan w:val="2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DE5B78" w:rsidRPr="00DE5B78" w:rsidTr="00DE5B78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5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Семінари</w:t>
                              </w:r>
                            </w:p>
                          </w:tc>
                        </w:tr>
                        <w:tr w:rsidR="00DE5B78" w:rsidRPr="00DE5B78" w:rsidTr="00DE5B78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gridSpan w:val="2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1. Критерії періодизації вікового розвитку людини.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gridSpan w:val="2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DE5B78" w:rsidRPr="00DE5B78" w:rsidTr="00DE5B78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gridSpan w:val="2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2. Життєвий шлях особистості.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gridSpan w:val="2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DE5B78" w:rsidRPr="00DE5B78" w:rsidTr="00DE5B78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gridSpan w:val="2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3. Психологічний розвиток у </w:t>
                              </w:r>
                              <w:proofErr w:type="gramStart"/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</w:t>
                              </w:r>
                              <w:proofErr w:type="gramEnd"/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ідлітковому та юнацькому віці.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gridSpan w:val="2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DE5B78" w:rsidRPr="00DE5B78" w:rsidTr="00DE5B78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gridSpan w:val="2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4. Психологічний розвиток людини на етапі дорослості.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600" w:type="dxa"/>
                              <w:gridSpan w:val="2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DE5B78" w:rsidRPr="00DE5B78" w:rsidTr="00DE5B78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5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  <w:lang w:eastAsia="ru-RU"/>
                                </w:rPr>
                                <w:t>Самостійна робота</w:t>
                              </w:r>
                            </w:p>
                          </w:tc>
                        </w:tr>
                        <w:tr w:rsidR="00DE5B78" w:rsidRPr="00DE5B78" w:rsidTr="00DE5B78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5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Опрацювання розділів програми, які не викладаються на лекціях</w:t>
                              </w:r>
                            </w:p>
                          </w:tc>
                        </w:tr>
                        <w:tr w:rsidR="00DE5B78" w:rsidRPr="00DE5B78" w:rsidTr="00DE5B78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gridSpan w:val="2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1. Психологічний самозахист людини [5; 8, с.123-137]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600" w:type="dxa"/>
                              <w:gridSpan w:val="2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DE5B78" w:rsidRPr="00DE5B78" w:rsidTr="00DE5B78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gridSpan w:val="2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2. Лінії розвитку людини </w:t>
                              </w:r>
                              <w:proofErr w:type="gramStart"/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у пер</w:t>
                              </w:r>
                              <w:proofErr w:type="gramEnd"/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іод дорослості [1, с.234-245; 8, с.159-168]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600" w:type="dxa"/>
                              <w:gridSpan w:val="2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DE5B78" w:rsidRPr="00DE5B78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gramStart"/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П</w:t>
                              </w:r>
                              <w:proofErr w:type="gramEnd"/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ідготовка до аудиторних занять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600" w:type="dxa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pict>
                                  <v:shape id="_x0000_i1027" type="#_x0000_t75" alt="" style="width:24pt;height:24pt"/>
                                </w:pict>
                              </w:r>
                            </w:p>
                          </w:tc>
                        </w:tr>
                        <w:tr w:rsidR="00DE5B78" w:rsidRPr="00DE5B78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proofErr w:type="gramStart"/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t>П</w:t>
                              </w:r>
                              <w:proofErr w:type="gramEnd"/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ідготовка та складання екзамену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600" w:type="dxa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DE5B78" w:rsidRPr="00DE5B78">
                          <w:trPr>
                            <w:tblCellSpacing w:w="15" w:type="dxa"/>
                          </w:trPr>
                          <w:tc>
                            <w:tcPr>
                              <w:tcW w:w="4250" w:type="pct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Усього: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E5B7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600" w:type="dxa"/>
                              <w:vAlign w:val="center"/>
                              <w:hideMark/>
                            </w:tcPr>
                            <w:p w:rsidR="00DE5B78" w:rsidRPr="00DE5B78" w:rsidRDefault="00DE5B78" w:rsidP="00DE5B7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DE5B78" w:rsidRPr="00DE5B78" w:rsidRDefault="00DE5B78" w:rsidP="00DE5B7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DE5B78" w:rsidRPr="00DE5B78" w:rsidRDefault="00DE5B78" w:rsidP="00DE5B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B78" w:rsidRPr="00DE5B78" w:rsidRDefault="00DE5B78" w:rsidP="00DE5B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5B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  </w:t>
                  </w: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E5B78" w:rsidRPr="00DE5B78" w:rsidRDefault="00DE5B78" w:rsidP="00DE5B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5B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Екзамен</w:t>
                  </w:r>
                </w:p>
              </w:tc>
            </w:tr>
          </w:tbl>
          <w:p w:rsidR="00DE5B78" w:rsidRPr="00DE5B78" w:rsidRDefault="00DE5B78" w:rsidP="00DE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E5B78" w:rsidRPr="00DE5B78" w:rsidRDefault="00DE5B78" w:rsidP="00DE5B7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B78" w:rsidRPr="00DE5B78" w:rsidRDefault="00DE5B78" w:rsidP="00DE5B7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E5B7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Змі</w:t>
      </w:r>
      <w:proofErr w:type="gramStart"/>
      <w:r w:rsidRPr="00DE5B7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</w:t>
      </w:r>
      <w:proofErr w:type="gramEnd"/>
      <w:r w:rsidRPr="00DE5B7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дисципліни</w:t>
      </w:r>
    </w:p>
    <w:p w:rsidR="00DE5B78" w:rsidRPr="00DE5B78" w:rsidRDefault="00DE5B78" w:rsidP="00DE5B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B78" w:rsidRPr="00DE5B78" w:rsidRDefault="00DE5B78" w:rsidP="00DE5B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B78" w:rsidRPr="00DE5B78" w:rsidRDefault="00DE5B78" w:rsidP="00DE5B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B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Лекційний курс</w:t>
      </w:r>
    </w:p>
    <w:p w:rsidR="00DE5B78" w:rsidRPr="00DE5B78" w:rsidRDefault="00DE5B78" w:rsidP="00DE5B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6E2FF"/>
        <w:tblCellMar>
          <w:left w:w="0" w:type="dxa"/>
          <w:right w:w="0" w:type="dxa"/>
        </w:tblCellMar>
        <w:tblLook w:val="04A0"/>
      </w:tblPr>
      <w:tblGrid>
        <w:gridCol w:w="488"/>
        <w:gridCol w:w="7744"/>
        <w:gridCol w:w="1153"/>
      </w:tblGrid>
      <w:tr w:rsidR="00DE5B78" w:rsidRPr="00DE5B78" w:rsidTr="00DE5B7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E2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з/</w:t>
            </w:r>
            <w:proofErr w:type="gramStart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E2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розділу/теми та ії змі</w:t>
            </w:r>
            <w:proofErr w:type="gramStart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E2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Тривалість</w:t>
            </w: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(годин)</w:t>
            </w:r>
          </w:p>
        </w:tc>
      </w:tr>
      <w:tr w:rsidR="00DE5B78" w:rsidRPr="00DE5B78" w:rsidTr="00DE5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E5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Вступ</w:t>
            </w:r>
            <w:proofErr w:type="gramEnd"/>
            <w:r w:rsidRPr="00DE5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 психології особистості.</w:t>
            </w:r>
          </w:p>
          <w:p w:rsidR="00DE5B78" w:rsidRPr="00DE5B78" w:rsidRDefault="00DE5B78" w:rsidP="00DE5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Місце психології особистості </w:t>
            </w:r>
            <w:proofErr w:type="gramStart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системі психологічного знання. Предмет </w:t>
            </w:r>
            <w:proofErr w:type="gramStart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</w:t>
            </w:r>
            <w:proofErr w:type="gramEnd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ідження психології особистості. Історія дослідження особистості та її основні періоди:філософсько-літературний, клінічний, експеріментальний.. Співвідношення понять "людина", "індивід", "особистість", "індивідуальність". Поняття структури особистості. Компоненти структури особистості.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5B78" w:rsidRPr="00DE5B78" w:rsidTr="00DE5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Сучасні теорії особистості.</w:t>
            </w:r>
          </w:p>
          <w:p w:rsidR="00DE5B78" w:rsidRPr="00DE5B78" w:rsidRDefault="00DE5B78" w:rsidP="00DE5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Класифікація теорій особистості та їх загальна характеристика. Психодинамічні теорії особистості. Модель </w:t>
            </w:r>
            <w:proofErr w:type="gramStart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</w:t>
            </w:r>
            <w:proofErr w:type="gramEnd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ічної структури особистості за Фройдом. Проблеми несвідомої мотивації, впливу дитячих травм на поведінку дорослого, протиріч і конфліктів </w:t>
            </w:r>
            <w:proofErr w:type="gramStart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психічній організації суб`єкта. Психодинамічна терапія, її методи і техніка. Стадії психосексуального розвитку за З. Фройдом.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5B78" w:rsidRPr="00DE5B78" w:rsidTr="00DE5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Самосвідомість, самовідбиття, самопрезентація особистості. </w:t>
            </w:r>
          </w:p>
          <w:p w:rsidR="00DE5B78" w:rsidRPr="00DE5B78" w:rsidRDefault="00DE5B78" w:rsidP="00DE5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Поняття про самосвідомість, її змі</w:t>
            </w:r>
            <w:proofErr w:type="gramStart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функції та структуру. Фактори динаміки самосвідомості та Я-концепції. Проблеми становлення самосвідомості, </w:t>
            </w:r>
            <w:proofErr w:type="gramStart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ійкого образу своєї особистості, самооцінки. Самооцінка та </w:t>
            </w:r>
            <w:proofErr w:type="gramStart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івень домагань.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5B78" w:rsidRPr="00DE5B78" w:rsidTr="00DE5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Особистість у професійній, сімейній та екстремальній ситуаціях. </w:t>
            </w:r>
          </w:p>
          <w:p w:rsidR="00DE5B78" w:rsidRPr="00DE5B78" w:rsidRDefault="00DE5B78" w:rsidP="00DE5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Професійна Я-концепція та кар`єра особистості: змі</w:t>
            </w:r>
            <w:proofErr w:type="gramStart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структура та характеристики. Фактори </w:t>
            </w:r>
            <w:proofErr w:type="gramStart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кар`єри</w:t>
            </w:r>
            <w:proofErr w:type="gramEnd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Статеві та тендерні особливості вибору, планування та реалізації особистості у її кар’єрі.</w:t>
            </w: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Особистісно-ситуаційна взаємодія у екстремальному середовищі. Стадії переживання особистістю екстремальної ситуації.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5B78" w:rsidRPr="00DE5B78" w:rsidTr="00DE5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Поняття про спрямованість особистості та мотивацію діяльності.</w:t>
            </w:r>
          </w:p>
          <w:p w:rsidR="00DE5B78" w:rsidRPr="00DE5B78" w:rsidRDefault="00DE5B78" w:rsidP="00DE5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Визначення поняття "спрямованість". Основні форми спрямованості особистості: інтереси, переконання, психологічні настановлення, ідеали, </w:t>
            </w:r>
            <w:proofErr w:type="gramStart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ітогляд, потяги, життєві цілі. Класифікація інтересів. Зміст понять "мотив", "мотивація", "потреби". Психологічні теорії мотивації поведінки (біхевіористська, фрейдистська, гуманістичної психології). Класифікація потреб. Теорія ієрархії потреб А. Маслоу. Психологічні характеристики само актуалізованих особистостей.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5B78" w:rsidRPr="00DE5B78" w:rsidTr="00DE5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E5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</w:t>
            </w:r>
            <w:proofErr w:type="gramEnd"/>
            <w:r w:rsidRPr="00DE5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ічна норма та аномальний психічний розвиток особистості.</w:t>
            </w:r>
          </w:p>
          <w:p w:rsidR="00DE5B78" w:rsidRPr="00DE5B78" w:rsidRDefault="00DE5B78" w:rsidP="00DE5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Причини </w:t>
            </w:r>
            <w:proofErr w:type="gramStart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аномального</w:t>
            </w:r>
            <w:proofErr w:type="gramEnd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розвитку особистості. Поняття психопатії. Критерії психопатії. Класифікація психопатій. Невротичний розвиток особистості. Природа неврозів та види невротичних розладів. Психологічна допомога у випадках </w:t>
            </w:r>
            <w:proofErr w:type="gramStart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ненормативного</w:t>
            </w:r>
            <w:proofErr w:type="gramEnd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психічного розвитку. Поняття психічного й психологійного здоров</w:t>
            </w:r>
            <w:proofErr w:type="gramStart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`я</w:t>
            </w:r>
            <w:proofErr w:type="gramEnd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особистості та його критерії.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5B78" w:rsidRPr="00DE5B78" w:rsidTr="00DE5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Загальні уявлення </w:t>
            </w:r>
            <w:proofErr w:type="gramStart"/>
            <w:r w:rsidRPr="00DE5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</w:t>
            </w:r>
            <w:proofErr w:type="gramEnd"/>
            <w:r w:rsidRPr="00DE5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психічний розвиток.</w:t>
            </w:r>
          </w:p>
          <w:p w:rsidR="00DE5B78" w:rsidRPr="00DE5B78" w:rsidRDefault="00DE5B78" w:rsidP="00DE5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Розвиток, визрівання та зріст. Форми та сфери розвитку. </w:t>
            </w:r>
            <w:proofErr w:type="gramStart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ілі психічного розвитку. Фактори </w:t>
            </w:r>
            <w:proofErr w:type="gramStart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</w:t>
            </w:r>
            <w:proofErr w:type="gramEnd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ічного розвитку та їх взаємодія. Закономірності психічного розвитку.</w:t>
            </w: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Поняття віку </w:t>
            </w:r>
            <w:proofErr w:type="gramStart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психології, вікова періодизація життєвого шляху людини. Основні категорії, що характеризують механізм психічного розвитку: </w:t>
            </w:r>
            <w:proofErr w:type="gramStart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End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іальна ситуація розвитку, провідна діяльність, криза вікового розвитку, психологічні новоутворення.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5B78" w:rsidRPr="00DE5B78" w:rsidTr="00DE5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Психологічний розвиток людини на етапі дитинства. </w:t>
            </w:r>
          </w:p>
          <w:p w:rsidR="00DE5B78" w:rsidRPr="00DE5B78" w:rsidRDefault="00DE5B78" w:rsidP="00DE5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Загальна характеристика періоду раннього віку. </w:t>
            </w:r>
            <w:proofErr w:type="gramStart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End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іальна ситуація розвитку та спілкування з дорослими. Розвиток предметних дій. Особливості розумового розвитку дітей. Розвиток мови. Емоційна сфера та особистість дитини. Новоутворення та провідна діяльність. Психологічний аналіз криз розвитку.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DE5B78" w:rsidRPr="00DE5B78" w:rsidRDefault="00DE5B78" w:rsidP="00DE5B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B78" w:rsidRPr="00DE5B78" w:rsidRDefault="00DE5B78" w:rsidP="00DE5B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B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Семінарські заняття</w:t>
      </w:r>
    </w:p>
    <w:p w:rsidR="00DE5B78" w:rsidRPr="00DE5B78" w:rsidRDefault="00DE5B78" w:rsidP="00DE5B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6E2FF"/>
        <w:tblCellMar>
          <w:left w:w="0" w:type="dxa"/>
          <w:right w:w="0" w:type="dxa"/>
        </w:tblCellMar>
        <w:tblLook w:val="04A0"/>
      </w:tblPr>
      <w:tblGrid>
        <w:gridCol w:w="488"/>
        <w:gridCol w:w="7744"/>
        <w:gridCol w:w="1153"/>
      </w:tblGrid>
      <w:tr w:rsidR="00DE5B78" w:rsidRPr="00DE5B78" w:rsidTr="00DE5B7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E2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з/</w:t>
            </w:r>
            <w:proofErr w:type="gramStart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E2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заняття та ії змі</w:t>
            </w:r>
            <w:proofErr w:type="gramStart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E2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Тривалість</w:t>
            </w: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(годин)</w:t>
            </w:r>
          </w:p>
        </w:tc>
      </w:tr>
      <w:tr w:rsidR="00DE5B78" w:rsidRPr="00DE5B78" w:rsidTr="00DE5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Розвиток та формування особистості.</w:t>
            </w:r>
          </w:p>
          <w:p w:rsidR="00DE5B78" w:rsidRPr="00DE5B78" w:rsidRDefault="00DE5B78" w:rsidP="00DE5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</w:t>
            </w:r>
            <w:proofErr w:type="gramStart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понять "розвиток", "формування", "становлення", "соціалізація". Чинники, умови й рушійні сили розвитку особистості. Розвиток особистості в процесі </w:t>
            </w:r>
            <w:proofErr w:type="gramStart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End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іалізації та індивідуалізації. Стадії, джерела, механізми соціалізації.</w:t>
            </w: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Загальна характеристика теорій індивідуального розвитку людини.</w:t>
            </w: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Закономірності й періодизація психічного розвитку людини в онтогенезі. </w:t>
            </w:r>
            <w:proofErr w:type="gramStart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gramStart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</w:t>
            </w:r>
            <w:proofErr w:type="gramEnd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 особливості особистості. Феномен психологічного віку. Психодіагностика психологічного віку.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5B78" w:rsidRPr="00DE5B78" w:rsidTr="00DE5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Самосвідомість особистості.</w:t>
            </w:r>
          </w:p>
          <w:p w:rsidR="00DE5B78" w:rsidRPr="00DE5B78" w:rsidRDefault="00DE5B78" w:rsidP="00DE5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</w:t>
            </w:r>
            <w:proofErr w:type="gramStart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понять "свідомість" й "самосвідомість". Генезис самосвідомості. Розвиток самосвідомості в онтогенезі, його етапи. </w:t>
            </w:r>
            <w:proofErr w:type="gramStart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івні, структура, основні утворення самосвідомості. Головні функції самосвідомості. "Я-концепція" як продукт самосвідомості. Ієрархічна структура "Я-концепції". Змі</w:t>
            </w:r>
            <w:proofErr w:type="gramStart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понять "самовідношення", "самооцінка", "самоповага", "рівень домагань".</w:t>
            </w: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Психодіагностика самосвідомості (самовідношення, самооцінки, </w:t>
            </w:r>
            <w:proofErr w:type="gramStart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івня домагань).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5B78" w:rsidRPr="00DE5B78" w:rsidTr="00DE5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Кризові стани особистості та її психологічний самозахист.</w:t>
            </w:r>
          </w:p>
          <w:p w:rsidR="00DE5B78" w:rsidRPr="00DE5B78" w:rsidRDefault="00DE5B78" w:rsidP="00DE5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Теорія захисних механізмів. Концепція психологічного захисту в </w:t>
            </w: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психоаналізі. Класифікації захисних механізмі</w:t>
            </w:r>
            <w:proofErr w:type="gramStart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їх критерії. Феноменологія психологічного захисту. Значення психологічного захисту в процесах індивідуального розвитку і </w:t>
            </w:r>
            <w:proofErr w:type="gramStart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End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іально-психологічній адаптації особистості.</w:t>
            </w: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Розуміння криз особистості в психології. Типи криз особистості. Життєвий цикл і вікові кризи. Ставлення до кризи та її подолання.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DE5B78" w:rsidRPr="00DE5B78" w:rsidTr="00DE5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Типи людей та "локус контролю".</w:t>
            </w:r>
          </w:p>
          <w:p w:rsidR="00DE5B78" w:rsidRPr="00DE5B78" w:rsidRDefault="00DE5B78" w:rsidP="00DE5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</w:t>
            </w:r>
            <w:proofErr w:type="gramStart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поняття "локус контролю". Два типи людей - "інтернали" і "екстернали" та відповідні їм два локуси контролю. Психологічні характеристики інтерналів і екстерналів. Методики, що виявляють закономірний зв</w:t>
            </w:r>
            <w:proofErr w:type="gramStart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`я</w:t>
            </w:r>
            <w:proofErr w:type="gramEnd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зок локусу контролю з різними особистісними характеристиками. Психодіагностика </w:t>
            </w:r>
            <w:proofErr w:type="gramStart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івня суб`єктивного контролю.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5B78" w:rsidRPr="00DE5B78" w:rsidTr="00DE5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Природа і сутність характеру.</w:t>
            </w:r>
          </w:p>
          <w:p w:rsidR="00DE5B78" w:rsidRPr="00DE5B78" w:rsidRDefault="00DE5B78" w:rsidP="00DE5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</w:t>
            </w:r>
            <w:proofErr w:type="gramStart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поняття "характер" та підходи для його аналізу. Властивості характеру. Риси характеру. Природні й </w:t>
            </w:r>
            <w:proofErr w:type="gramStart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End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іальні передумови характеру. Спі</w:t>
            </w:r>
            <w:proofErr w:type="gramStart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</w:t>
            </w:r>
            <w:proofErr w:type="gramEnd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ідношення характеру і темпераменту. Особливості формування характеру. Акцентуація рис характеру та класифікація типів акцентуацій. Типологія характеру за К. Г. Юнгом. Типологія </w:t>
            </w:r>
            <w:proofErr w:type="gramStart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End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іальних характерів за Е. Фроммом. Статево-рольові відмінності характеру. Особливості національного характеру.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5B78" w:rsidRPr="00DE5B78" w:rsidTr="00DE5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Загальна характеристика здібностей людини.</w:t>
            </w:r>
          </w:p>
          <w:p w:rsidR="00DE5B78" w:rsidRPr="00DE5B78" w:rsidRDefault="00DE5B78" w:rsidP="00DE5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Поняття здібностей. Історія </w:t>
            </w:r>
            <w:proofErr w:type="gramStart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</w:t>
            </w:r>
            <w:proofErr w:type="gramEnd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ідження природи здібностей. Походження здібностей. Здібності і задатки. Види здібностей. </w:t>
            </w:r>
            <w:proofErr w:type="gramStart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івні розвитку здібностей: здібності, талант, обдарованість, геніальність. Розвиток здібностей. Психодіагностика здібностей.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5B78" w:rsidRPr="00DE5B78" w:rsidTr="00DE5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Психологічна характеристика темпераменту.</w:t>
            </w:r>
          </w:p>
          <w:p w:rsidR="00DE5B78" w:rsidRPr="00DE5B78" w:rsidRDefault="00DE5B78" w:rsidP="00DE5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Загальне поняття про темперамент, його структуру, типи і властивості. Історичний огляд вчень про темперамент. Основні системи пояснень темпераменту: гуморальна, конституційна, нейрофізіологічна. Фізіологічні основи темпераменту. Двофакторна модель темпераменту. Психологічні характеристики темпераменту та індивідуальний стиль діяльності. Психодіагностика темпераменту.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5B78" w:rsidRPr="00DE5B78" w:rsidTr="00DE5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Загальна характеристика здібностей людини.</w:t>
            </w:r>
          </w:p>
          <w:p w:rsidR="00DE5B78" w:rsidRPr="00DE5B78" w:rsidRDefault="00DE5B78" w:rsidP="00DE5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Поняття здібностей. Історія </w:t>
            </w:r>
            <w:proofErr w:type="gramStart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</w:t>
            </w:r>
            <w:proofErr w:type="gramEnd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ідження природи здібностей. Походження здібностей. Здібності і задатки. Види здібностей. </w:t>
            </w:r>
            <w:proofErr w:type="gramStart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івні розвитку здібностей: здібності, талант, обдарованість, геніальність. Розвиток здібностей. Психодіагностика здібностей.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5B78" w:rsidRPr="00DE5B78" w:rsidTr="00DE5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Критерії періодизації вікового розвитку людини.</w:t>
            </w:r>
          </w:p>
          <w:p w:rsidR="00DE5B78" w:rsidRPr="00DE5B78" w:rsidRDefault="00DE5B78" w:rsidP="00DE5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Зовнішній критерій періодизацій </w:t>
            </w:r>
            <w:proofErr w:type="gramStart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proofErr w:type="gramEnd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ічним принципом. Внутрішній критерій </w:t>
            </w:r>
            <w:proofErr w:type="gramStart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психічним розвитком людини. Стабільні та критичні періоди розвитку. Поняття центрального новоутворення. Закон дитячого розвику.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5B78" w:rsidRPr="00DE5B78" w:rsidTr="00DE5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Життєвий шлях особистості.</w:t>
            </w:r>
          </w:p>
          <w:p w:rsidR="00DE5B78" w:rsidRPr="00DE5B78" w:rsidRDefault="00DE5B78" w:rsidP="00DE5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Проблема смислу життя. Особистісні цінності та смислова установка. Динаміка смислової сфери особистості. Смисл життя як інтегральна </w:t>
            </w: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смислова орієнтація особистості. Проблема втрати смислу життя. Здатність особистості до смислобудування.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DE5B78" w:rsidRPr="00DE5B78" w:rsidTr="00DE5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Психологічний розвиток у </w:t>
            </w:r>
            <w:proofErr w:type="gramStart"/>
            <w:r w:rsidRPr="00DE5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E5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ідлітковому та юнацькому віці.</w:t>
            </w:r>
          </w:p>
          <w:p w:rsidR="00DE5B78" w:rsidRPr="00DE5B78" w:rsidRDefault="00DE5B78" w:rsidP="00DE5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Розвиток вищих психічних функцій, становлення самосвідомості; особистісні особливості </w:t>
            </w:r>
            <w:proofErr w:type="gramStart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ідлітків. Специфіка взаємовідносин та спілкування з дорослими і однолітками. </w:t>
            </w:r>
            <w:proofErr w:type="gramStart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ідліткова субкультура. Поведінкові та емоційні розлади. Новоутворення та провідний вид діяльності. Криза </w:t>
            </w:r>
            <w:proofErr w:type="gramStart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ідліткового віку.</w:t>
            </w: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Психологічна характеристика періоду ранньої дорослості. Фізичний та </w:t>
            </w:r>
            <w:proofErr w:type="gramStart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</w:t>
            </w:r>
            <w:proofErr w:type="gramEnd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ічний розвиток. Досягнення </w:t>
            </w:r>
            <w:proofErr w:type="gramStart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End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іальної зрілості.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E5B78" w:rsidRPr="00DE5B78" w:rsidTr="00DE5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Психологічний розвиток людини на етапі дорослості. </w:t>
            </w:r>
          </w:p>
          <w:p w:rsidR="00DE5B78" w:rsidRPr="00DE5B78" w:rsidRDefault="00DE5B78" w:rsidP="00DE5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Етапи зрілості. Структура ві</w:t>
            </w:r>
            <w:proofErr w:type="gramStart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 та</w:t>
            </w:r>
            <w:proofErr w:type="gramEnd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завдання розвитку. Фізичний та </w:t>
            </w:r>
            <w:proofErr w:type="gramStart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</w:t>
            </w:r>
            <w:proofErr w:type="gramEnd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ічний розвиток у зрілості. Особистість у зрілому віці. Діяльність зрілої людини. Професійна продуктивність. Проблема спілкування у зрілому віці. Відношення з дітьми. Криза середини життя.</w:t>
            </w: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Поняття старості. Біологічні та </w:t>
            </w:r>
            <w:proofErr w:type="gramStart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End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іальні критерії старіння. </w:t>
            </w:r>
            <w:proofErr w:type="gramStart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</w:t>
            </w:r>
            <w:proofErr w:type="gramEnd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ічний розвиток та психологічні зміни у старості.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DE5B78" w:rsidRPr="00DE5B78" w:rsidRDefault="00DE5B78" w:rsidP="00DE5B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B78" w:rsidRPr="00DE5B78" w:rsidRDefault="00DE5B78" w:rsidP="00DE5B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B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Опрацювання розділів програми, які не викладаються на лекціях</w:t>
      </w:r>
    </w:p>
    <w:p w:rsidR="00DE5B78" w:rsidRPr="00DE5B78" w:rsidRDefault="00DE5B78" w:rsidP="00DE5B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6E2FF"/>
        <w:tblCellMar>
          <w:left w:w="0" w:type="dxa"/>
          <w:right w:w="0" w:type="dxa"/>
        </w:tblCellMar>
        <w:tblLook w:val="04A0"/>
      </w:tblPr>
      <w:tblGrid>
        <w:gridCol w:w="488"/>
        <w:gridCol w:w="7744"/>
        <w:gridCol w:w="1153"/>
      </w:tblGrid>
      <w:tr w:rsidR="00DE5B78" w:rsidRPr="00DE5B78" w:rsidTr="00DE5B7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E2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з/</w:t>
            </w:r>
            <w:proofErr w:type="gramStart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E2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теми та ії змі</w:t>
            </w:r>
            <w:proofErr w:type="gramStart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6E2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Тривалість</w:t>
            </w: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(годин)</w:t>
            </w:r>
          </w:p>
        </w:tc>
      </w:tr>
      <w:tr w:rsidR="00DE5B78" w:rsidRPr="00DE5B78" w:rsidTr="00DE5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Психоаналітичні теорії особистості [9; 2, с.130-146]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E5B78" w:rsidRPr="00DE5B78" w:rsidTr="00DE5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Теорії особистості "</w:t>
            </w:r>
            <w:proofErr w:type="gramStart"/>
            <w:r w:rsidRPr="00DE5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Его-психолог</w:t>
            </w:r>
            <w:proofErr w:type="gramEnd"/>
            <w:r w:rsidRPr="00DE5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ії" [8; 9, с.237-249]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E5B78" w:rsidRPr="00DE5B78" w:rsidTr="00DE5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Особливості мотиваційної сфери людини </w:t>
            </w:r>
            <w:proofErr w:type="gramStart"/>
            <w:r w:rsidRPr="00DE5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 пер</w:t>
            </w:r>
            <w:proofErr w:type="gramEnd"/>
            <w:r w:rsidRPr="00DE5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іод ранньої дорослості [1, с.197-208; 8]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E5B78" w:rsidRPr="00DE5B78" w:rsidTr="00DE5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Психологічний самозахист людини [5; 8, с.123-137]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E5B78" w:rsidRPr="00DE5B78" w:rsidTr="00DE5B7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Лінії розвитку людини </w:t>
            </w:r>
            <w:proofErr w:type="gramStart"/>
            <w:r w:rsidRPr="00DE5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 пер</w:t>
            </w:r>
            <w:proofErr w:type="gramEnd"/>
            <w:r w:rsidRPr="00DE5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іод дорослості [1, с.234-245; 8, с.159-168]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F3FF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DE5B78" w:rsidRPr="00DE5B78" w:rsidRDefault="00DE5B78" w:rsidP="00DE5B78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B78" w:rsidRPr="00DE5B78" w:rsidRDefault="00DE5B78" w:rsidP="00DE5B7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E5B7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Рекомендована </w:t>
      </w:r>
      <w:proofErr w:type="gramStart"/>
      <w:r w:rsidRPr="00DE5B7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</w:t>
      </w:r>
      <w:proofErr w:type="gramEnd"/>
      <w:r w:rsidRPr="00DE5B7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ітература</w:t>
      </w:r>
    </w:p>
    <w:p w:rsidR="00DE5B78" w:rsidRPr="00DE5B78" w:rsidRDefault="00DE5B78" w:rsidP="00DE5B78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B78" w:rsidRPr="00DE5B78" w:rsidRDefault="00DE5B78" w:rsidP="00DE5B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B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Основна література</w:t>
      </w:r>
    </w:p>
    <w:p w:rsidR="00DE5B78" w:rsidRPr="00DE5B78" w:rsidRDefault="00DE5B78" w:rsidP="00DE5B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B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DE5B78" w:rsidRPr="00DE5B78" w:rsidRDefault="00DE5B78" w:rsidP="00DE5B78">
      <w:pPr>
        <w:numPr>
          <w:ilvl w:val="0"/>
          <w:numId w:val="1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B7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Кулагина И.Ю. Возрастная психология./ И.Ю. Кулагина, В.Н. Колюцкий – М.: ТЦ Сфера, 2006</w:t>
      </w:r>
      <w:r w:rsidRPr="00DE5B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(базовий </w:t>
      </w:r>
      <w:proofErr w:type="gramStart"/>
      <w:r w:rsidRPr="00DE5B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proofErr w:type="gramEnd"/>
      <w:r w:rsidRPr="00DE5B7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ідручник).</w:t>
      </w:r>
    </w:p>
    <w:p w:rsidR="00DE5B78" w:rsidRPr="00DE5B78" w:rsidRDefault="00DE5B78" w:rsidP="00DE5B78">
      <w:pPr>
        <w:numPr>
          <w:ilvl w:val="0"/>
          <w:numId w:val="1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Вікова та педагогічна психологія: навчальний </w:t>
      </w:r>
      <w:proofErr w:type="gramStart"/>
      <w:r w:rsidRPr="00DE5B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</w:t>
      </w:r>
      <w:proofErr w:type="gramEnd"/>
      <w:r w:rsidRPr="00DE5B78">
        <w:rPr>
          <w:rFonts w:ascii="Times New Roman" w:eastAsia="Times New Roman" w:hAnsi="Times New Roman" w:cs="Times New Roman"/>
          <w:sz w:val="24"/>
          <w:szCs w:val="24"/>
          <w:lang w:eastAsia="ru-RU"/>
        </w:rPr>
        <w:t>ібник / О.В. Скрипченко, Л.В. Долінська та ін. – К.: Каравела, 2009.– 400 с.</w:t>
      </w:r>
    </w:p>
    <w:p w:rsidR="00DE5B78" w:rsidRPr="00DE5B78" w:rsidRDefault="00DE5B78" w:rsidP="00DE5B78">
      <w:pPr>
        <w:numPr>
          <w:ilvl w:val="0"/>
          <w:numId w:val="1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B7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Выготский Л.С. Психология / Л.С. Выготский. – М.: Эксмо, 2001.</w:t>
      </w:r>
    </w:p>
    <w:p w:rsidR="00DE5B78" w:rsidRPr="00DE5B78" w:rsidRDefault="00DE5B78" w:rsidP="00DE5B78">
      <w:pPr>
        <w:numPr>
          <w:ilvl w:val="0"/>
          <w:numId w:val="1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B7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Крайг Г. Психология развития / Г. Крайг. – Спб.: Питер,2006.</w:t>
      </w:r>
    </w:p>
    <w:p w:rsidR="00DE5B78" w:rsidRPr="00DE5B78" w:rsidRDefault="00DE5B78" w:rsidP="00DE5B78">
      <w:pPr>
        <w:numPr>
          <w:ilvl w:val="0"/>
          <w:numId w:val="1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B7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Кутішенко В.П., Вікова та педагогічна психологія. – К.: ЦНЛ, 2005.</w:t>
      </w:r>
    </w:p>
    <w:p w:rsidR="00DE5B78" w:rsidRPr="00DE5B78" w:rsidRDefault="00DE5B78" w:rsidP="00DE5B78">
      <w:pPr>
        <w:numPr>
          <w:ilvl w:val="0"/>
          <w:numId w:val="1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B78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Мухина В.С. Возрастная психология: феноменология развития, детство, отрочество. / В.С. Мухина – М.: Наука, 2003.</w:t>
      </w:r>
    </w:p>
    <w:p w:rsidR="00DE5B78" w:rsidRPr="00DE5B78" w:rsidRDefault="00DE5B78" w:rsidP="00DE5B78">
      <w:pPr>
        <w:numPr>
          <w:ilvl w:val="0"/>
          <w:numId w:val="1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B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Обухова Л.Ф. Детская (возрастная) психология. / Л.Ф. Обухова – М.: Рос</w:t>
      </w:r>
      <w:proofErr w:type="gramStart"/>
      <w:r w:rsidRPr="00DE5B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E5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E5B7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DE5B78">
        <w:rPr>
          <w:rFonts w:ascii="Times New Roman" w:eastAsia="Times New Roman" w:hAnsi="Times New Roman" w:cs="Times New Roman"/>
          <w:sz w:val="24"/>
          <w:szCs w:val="24"/>
          <w:lang w:eastAsia="ru-RU"/>
        </w:rPr>
        <w:t>ед. Агенство, 1996. </w:t>
      </w:r>
    </w:p>
    <w:p w:rsidR="00DE5B78" w:rsidRPr="00DE5B78" w:rsidRDefault="00DE5B78" w:rsidP="00DE5B78">
      <w:pPr>
        <w:numPr>
          <w:ilvl w:val="0"/>
          <w:numId w:val="1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Савчин М.В. Вікова психологія: навч. </w:t>
      </w:r>
      <w:proofErr w:type="gramStart"/>
      <w:r w:rsidRPr="00DE5B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</w:t>
      </w:r>
      <w:proofErr w:type="gramEnd"/>
      <w:r w:rsidRPr="00DE5B78">
        <w:rPr>
          <w:rFonts w:ascii="Times New Roman" w:eastAsia="Times New Roman" w:hAnsi="Times New Roman" w:cs="Times New Roman"/>
          <w:sz w:val="24"/>
          <w:szCs w:val="24"/>
          <w:lang w:eastAsia="ru-RU"/>
        </w:rPr>
        <w:t>ібник / М.В. Савчин – К.: Академвидав, 2009. – 360 с.</w:t>
      </w:r>
    </w:p>
    <w:p w:rsidR="00DE5B78" w:rsidRPr="00DE5B78" w:rsidRDefault="00DE5B78" w:rsidP="00DE5B78">
      <w:pPr>
        <w:numPr>
          <w:ilvl w:val="0"/>
          <w:numId w:val="1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Хьелл Л., Зиглер Д. Теории личности / Л.Хьел, Д.Зиглер. - СПб.: Питер, 2002. - 608 </w:t>
      </w:r>
      <w:proofErr w:type="gramStart"/>
      <w:r w:rsidRPr="00DE5B7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E5B78">
        <w:rPr>
          <w:rFonts w:ascii="Times New Roman" w:eastAsia="Times New Roman" w:hAnsi="Times New Roman" w:cs="Times New Roman"/>
          <w:sz w:val="24"/>
          <w:szCs w:val="24"/>
          <w:lang w:eastAsia="ru-RU"/>
        </w:rPr>
        <w:t>.  </w:t>
      </w:r>
    </w:p>
    <w:p w:rsidR="00DE5B78" w:rsidRPr="00DE5B78" w:rsidRDefault="00DE5B78" w:rsidP="00DE5B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B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DE5B78" w:rsidRPr="00DE5B78" w:rsidRDefault="00DE5B78" w:rsidP="00DE5B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B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Додаткова література</w:t>
      </w:r>
    </w:p>
    <w:p w:rsidR="00DE5B78" w:rsidRPr="00DE5B78" w:rsidRDefault="00DE5B78" w:rsidP="00DE5B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B78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Волков Б.С. Психология развития человека: учебное пособие для вузов. / Б.С. Волков,  Н.В. Волкова – М: Академический проект, 2004. – 224.</w:t>
      </w:r>
      <w:proofErr w:type="gramStart"/>
      <w:r w:rsidRPr="00DE5B7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E5B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5B78" w:rsidRPr="00DE5B78" w:rsidRDefault="00DE5B78" w:rsidP="00DE5B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B78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Гамезо М. В. Возрастная психология: личность от молодости до старости./ М. В. Гамезо, В.С. Герасимова – М.: Ноосфера, 1999.</w:t>
      </w:r>
    </w:p>
    <w:p w:rsidR="00DE5B78" w:rsidRPr="00DE5B78" w:rsidRDefault="00DE5B78" w:rsidP="00DE5B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B78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Кле М. Психология подростка: психосексуальное развитие / М.Кле – М.: Педагогика, 1991.</w:t>
      </w:r>
    </w:p>
    <w:p w:rsidR="00DE5B78" w:rsidRPr="00DE5B78" w:rsidRDefault="00DE5B78" w:rsidP="00DE5B78">
      <w:pPr>
        <w:numPr>
          <w:ilvl w:val="0"/>
          <w:numId w:val="2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 Лисина М. И. Формирование личности ребенка в общении. / М.И. Лисина – СПб., Питер, 2009. – 209 </w:t>
      </w:r>
      <w:proofErr w:type="gramStart"/>
      <w:r w:rsidRPr="00DE5B7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E5B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5B78" w:rsidRPr="00DE5B78" w:rsidRDefault="00DE5B78" w:rsidP="00DE5B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B78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Психологический словарь</w:t>
      </w:r>
      <w:proofErr w:type="gramStart"/>
      <w:r w:rsidRPr="00DE5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</w:t>
      </w:r>
      <w:proofErr w:type="gramEnd"/>
      <w:r w:rsidRPr="00DE5B78">
        <w:rPr>
          <w:rFonts w:ascii="Times New Roman" w:eastAsia="Times New Roman" w:hAnsi="Times New Roman" w:cs="Times New Roman"/>
          <w:sz w:val="24"/>
          <w:szCs w:val="24"/>
          <w:lang w:eastAsia="ru-RU"/>
        </w:rPr>
        <w:t>од ред. В. П. Зинченко, Б. Г. Мещерякова. – М.: Педагогика – Пресс, 1996.</w:t>
      </w:r>
    </w:p>
    <w:p w:rsidR="00DE5B78" w:rsidRPr="00DE5B78" w:rsidRDefault="00DE5B78" w:rsidP="00DE5B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Сапогова Е.Е. Психология развития человека: учебное пособие. / Е.Е. Сапогова– </w:t>
      </w:r>
      <w:proofErr w:type="gramStart"/>
      <w:r w:rsidRPr="00DE5B78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proofErr w:type="gramEnd"/>
      <w:r w:rsidRPr="00DE5B78">
        <w:rPr>
          <w:rFonts w:ascii="Times New Roman" w:eastAsia="Times New Roman" w:hAnsi="Times New Roman" w:cs="Times New Roman"/>
          <w:sz w:val="24"/>
          <w:szCs w:val="24"/>
          <w:lang w:eastAsia="ru-RU"/>
        </w:rPr>
        <w:t>, Аспект Пресс, 2001.- 460 с.</w:t>
      </w:r>
    </w:p>
    <w:p w:rsidR="00DE5B78" w:rsidRPr="00DE5B78" w:rsidRDefault="00DE5B78" w:rsidP="00DE5B78">
      <w:pPr>
        <w:numPr>
          <w:ilvl w:val="0"/>
          <w:numId w:val="3"/>
        </w:num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B78">
        <w:rPr>
          <w:rFonts w:ascii="Times New Roman" w:eastAsia="Times New Roman" w:hAnsi="Times New Roman" w:cs="Times New Roman"/>
          <w:sz w:val="24"/>
          <w:szCs w:val="24"/>
          <w:lang w:eastAsia="ru-RU"/>
        </w:rPr>
        <w:t>Эльконин Б. Д. Введение в психологию развития. / Б. Д. Эльконин – М.: Тривола, 1994.</w:t>
      </w:r>
    </w:p>
    <w:p w:rsidR="00DE5B78" w:rsidRPr="00DE5B78" w:rsidRDefault="00DE5B78" w:rsidP="00DE5B7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5B7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E5B78" w:rsidRPr="00DE5B78" w:rsidRDefault="00DE5B78" w:rsidP="00DE5B7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56"/>
      </w:tblGrid>
      <w:tr w:rsidR="00DE5B78" w:rsidRPr="00DE5B78" w:rsidTr="00DE5B7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E5B78" w:rsidRPr="00DE5B78" w:rsidRDefault="00DE5B78" w:rsidP="00DE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Укладачі: 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577"/>
              <w:gridCol w:w="1889"/>
            </w:tblGrid>
            <w:tr w:rsidR="00DE5B78" w:rsidRPr="00DE5B78">
              <w:trPr>
                <w:trHeight w:val="825"/>
                <w:tblCellSpacing w:w="15" w:type="dxa"/>
              </w:trPr>
              <w:tc>
                <w:tcPr>
                  <w:tcW w:w="3750" w:type="pct"/>
                  <w:vAlign w:val="center"/>
                  <w:hideMark/>
                </w:tcPr>
                <w:p w:rsidR="00DE5B78" w:rsidRPr="00DE5B78" w:rsidRDefault="00DE5B78" w:rsidP="00DE5B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5B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доцент, канд. психол. наук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DE5B78" w:rsidRPr="00DE5B78" w:rsidRDefault="00DE5B78" w:rsidP="00DE5B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5B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М.В.Сурякова</w:t>
                  </w:r>
                </w:p>
              </w:tc>
            </w:tr>
          </w:tbl>
          <w:p w:rsidR="00DE5B78" w:rsidRPr="00DE5B78" w:rsidRDefault="00DE5B78" w:rsidP="00DE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Завідувач кафедри інженерної педагогіки: 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577"/>
              <w:gridCol w:w="1889"/>
            </w:tblGrid>
            <w:tr w:rsidR="00DE5B78" w:rsidRPr="00DE5B78">
              <w:trPr>
                <w:trHeight w:val="375"/>
                <w:tblCellSpacing w:w="15" w:type="dxa"/>
              </w:trPr>
              <w:tc>
                <w:tcPr>
                  <w:tcW w:w="3750" w:type="pct"/>
                  <w:vAlign w:val="center"/>
                  <w:hideMark/>
                </w:tcPr>
                <w:p w:rsidR="00DE5B78" w:rsidRPr="00DE5B78" w:rsidRDefault="00DE5B78" w:rsidP="00DE5B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5B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професор, доктор філос. наук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DE5B78" w:rsidRPr="00DE5B78" w:rsidRDefault="00DE5B78" w:rsidP="00DE5B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5B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В.І.Палагута</w:t>
                  </w:r>
                </w:p>
              </w:tc>
            </w:tr>
          </w:tbl>
          <w:p w:rsidR="00DE5B78" w:rsidRPr="00DE5B78" w:rsidRDefault="00DE5B78" w:rsidP="00DE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Програму затверджно на засіданні НМК </w:t>
            </w:r>
            <w:proofErr w:type="gramStart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іальністю 6.035 - "Філологія"</w:t>
            </w: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протокол № ________ від "_____" ____________ ________ року </w:t>
            </w: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Голова НМК: 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577"/>
              <w:gridCol w:w="1889"/>
            </w:tblGrid>
            <w:tr w:rsidR="00DE5B78" w:rsidRPr="00DE5B78">
              <w:trPr>
                <w:trHeight w:val="375"/>
                <w:tblCellSpacing w:w="15" w:type="dxa"/>
              </w:trPr>
              <w:tc>
                <w:tcPr>
                  <w:tcW w:w="3750" w:type="pct"/>
                  <w:vAlign w:val="center"/>
                  <w:hideMark/>
                </w:tcPr>
                <w:p w:rsidR="00DE5B78" w:rsidRPr="00DE5B78" w:rsidRDefault="00DE5B78" w:rsidP="00DE5B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5B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зав. каф</w:t>
                  </w:r>
                  <w:proofErr w:type="gramStart"/>
                  <w:r w:rsidRPr="00DE5B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DE5B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DE5B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DE5B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ерекладу та інозкмних мов, доцент, канд. філол. наук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DE5B78" w:rsidRPr="00DE5B78" w:rsidRDefault="00DE5B78" w:rsidP="00DE5B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5B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В.В.Прутчикова</w:t>
                  </w:r>
                </w:p>
              </w:tc>
            </w:tr>
          </w:tbl>
          <w:p w:rsidR="00DE5B78" w:rsidRPr="00DE5B78" w:rsidRDefault="00DE5B78" w:rsidP="00DE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Узгоджено:</w:t>
            </w:r>
            <w:r w:rsidRPr="00DE5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Начальник навчального відділу: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577"/>
              <w:gridCol w:w="1889"/>
            </w:tblGrid>
            <w:tr w:rsidR="00DE5B78" w:rsidRPr="00DE5B78">
              <w:trPr>
                <w:trHeight w:val="375"/>
                <w:tblCellSpacing w:w="15" w:type="dxa"/>
              </w:trPr>
              <w:tc>
                <w:tcPr>
                  <w:tcW w:w="3750" w:type="pct"/>
                  <w:vAlign w:val="center"/>
                  <w:hideMark/>
                </w:tcPr>
                <w:p w:rsidR="00DE5B78" w:rsidRPr="00DE5B78" w:rsidRDefault="00DE5B78" w:rsidP="00DE5B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DE5B78" w:rsidRPr="00DE5B78" w:rsidRDefault="00DE5B78" w:rsidP="00DE5B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E5B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В.В.Туріщев </w:t>
                  </w:r>
                </w:p>
              </w:tc>
            </w:tr>
          </w:tbl>
          <w:p w:rsidR="00DE5B78" w:rsidRPr="00DE5B78" w:rsidRDefault="00DE5B78" w:rsidP="00DE5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333C6" w:rsidRDefault="000333C6"/>
    <w:sectPr w:rsidR="000333C6" w:rsidSect="00033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55239"/>
    <w:multiLevelType w:val="multilevel"/>
    <w:tmpl w:val="2424F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0363F2"/>
    <w:multiLevelType w:val="multilevel"/>
    <w:tmpl w:val="2034B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7C0574"/>
    <w:multiLevelType w:val="multilevel"/>
    <w:tmpl w:val="DC042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E5B78"/>
    <w:rsid w:val="000333C6"/>
    <w:rsid w:val="00DE5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3C6"/>
  </w:style>
  <w:style w:type="paragraph" w:styleId="1">
    <w:name w:val="heading 1"/>
    <w:basedOn w:val="a"/>
    <w:link w:val="10"/>
    <w:uiPriority w:val="9"/>
    <w:qFormat/>
    <w:rsid w:val="00DE5B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E5B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5B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5B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ligncenter">
    <w:name w:val="aligncenter"/>
    <w:basedOn w:val="a"/>
    <w:rsid w:val="00DE5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E5B78"/>
    <w:rPr>
      <w:b/>
      <w:bCs/>
    </w:rPr>
  </w:style>
  <w:style w:type="paragraph" w:styleId="a4">
    <w:name w:val="Normal (Web)"/>
    <w:basedOn w:val="a"/>
    <w:uiPriority w:val="99"/>
    <w:unhideWhenUsed/>
    <w:rsid w:val="00DE5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E5B78"/>
    <w:rPr>
      <w:i/>
      <w:iCs/>
    </w:rPr>
  </w:style>
  <w:style w:type="paragraph" w:customStyle="1" w:styleId="bodytextindent2">
    <w:name w:val="bodytextindent2"/>
    <w:basedOn w:val="a"/>
    <w:rsid w:val="00DE5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9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2331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2512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1029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0547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675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5111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8215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833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282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827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00015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0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1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5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9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9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6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5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3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7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2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2358</Words>
  <Characters>13445</Characters>
  <Application>Microsoft Office Word</Application>
  <DocSecurity>0</DocSecurity>
  <Lines>112</Lines>
  <Paragraphs>31</Paragraphs>
  <ScaleCrop>false</ScaleCrop>
  <Company>Microsoft</Company>
  <LinksUpToDate>false</LinksUpToDate>
  <CharactersWithSpaces>15772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2</cp:revision>
  <dcterms:created xsi:type="dcterms:W3CDTF">2020-06-11T11:36:00Z</dcterms:created>
  <dcterms:modified xsi:type="dcterms:W3CDTF">2020-06-11T11:36:00Z</dcterms:modified>
</cp:coreProperties>
</file>