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5"/>
      </w:tblGrid>
      <w:tr w:rsidR="006423D4" w:rsidRPr="00DF7F4C" w:rsidTr="005D45AD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423D4" w:rsidRPr="00DF7F4C" w:rsidRDefault="006423D4" w:rsidP="005D45AD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Лекці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я 1</w:t>
            </w:r>
          </w:p>
        </w:tc>
      </w:tr>
      <w:tr w:rsidR="006423D4" w:rsidRPr="00DF7F4C" w:rsidTr="006423D4">
        <w:tc>
          <w:tcPr>
            <w:tcW w:w="5000" w:type="pc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6423D4" w:rsidRPr="006423D4" w:rsidRDefault="006423D4" w:rsidP="00BC1DF0">
            <w:pPr>
              <w:spacing w:after="0" w:line="288" w:lineRule="auto"/>
              <w:ind w:left="75" w:right="75" w:firstLine="60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23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Коректура та редагування текстів, види перекладу.</w:t>
            </w:r>
          </w:p>
        </w:tc>
      </w:tr>
    </w:tbl>
    <w:p w:rsidR="008874A4" w:rsidRDefault="008874A4" w:rsidP="00BC1DF0">
      <w:pPr>
        <w:spacing w:line="288" w:lineRule="auto"/>
        <w:contextualSpacing/>
      </w:pPr>
    </w:p>
    <w:p w:rsidR="00335635" w:rsidRPr="003866B3" w:rsidRDefault="00BC1DF0" w:rsidP="00BC1DF0">
      <w:pPr>
        <w:pStyle w:val="a3"/>
        <w:numPr>
          <w:ilvl w:val="0"/>
          <w:numId w:val="1"/>
        </w:numPr>
        <w:spacing w:line="288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Редагування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правлення</w:t>
      </w:r>
      <w:r w:rsidR="006423D4" w:rsidRPr="0033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тексту. </w:t>
      </w:r>
    </w:p>
    <w:p w:rsidR="00335635" w:rsidRPr="003866B3" w:rsidRDefault="006423D4" w:rsidP="00BC1DF0">
      <w:pPr>
        <w:pStyle w:val="a3"/>
        <w:numPr>
          <w:ilvl w:val="0"/>
          <w:numId w:val="1"/>
        </w:numPr>
        <w:spacing w:line="288" w:lineRule="auto"/>
      </w:pPr>
      <w:r w:rsidRPr="0033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 редагування перекладу. </w:t>
      </w:r>
    </w:p>
    <w:p w:rsidR="00335635" w:rsidRPr="003866B3" w:rsidRDefault="006423D4" w:rsidP="00BC1DF0">
      <w:pPr>
        <w:pStyle w:val="a3"/>
        <w:numPr>
          <w:ilvl w:val="0"/>
          <w:numId w:val="1"/>
        </w:numPr>
        <w:spacing w:line="288" w:lineRule="auto"/>
      </w:pPr>
      <w:r w:rsidRPr="0033563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 редакторської правки тексту: вичитування</w:t>
      </w:r>
      <w:r w:rsidR="00BC1DF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скорочення, оброб</w:t>
      </w:r>
      <w:r w:rsidR="00BC1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</w:t>
      </w:r>
      <w:r w:rsidR="00542B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перероб</w:t>
      </w:r>
      <w:r w:rsidR="00542B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</w:t>
      </w:r>
      <w:r w:rsidRPr="0033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423D4" w:rsidRPr="001B7AF2" w:rsidRDefault="006423D4" w:rsidP="00BC1DF0">
      <w:pPr>
        <w:pStyle w:val="a3"/>
        <w:numPr>
          <w:ilvl w:val="0"/>
          <w:numId w:val="1"/>
        </w:numPr>
        <w:spacing w:line="288" w:lineRule="auto"/>
      </w:pPr>
      <w:r w:rsidRPr="0033563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Класифікація видів перекладу.</w:t>
      </w:r>
    </w:p>
    <w:p w:rsidR="001B7AF2" w:rsidRDefault="001B7AF2" w:rsidP="00BC1DF0">
      <w:pPr>
        <w:pStyle w:val="a3"/>
        <w:spacing w:line="288" w:lineRule="auto"/>
      </w:pPr>
    </w:p>
    <w:p w:rsidR="001B7AF2" w:rsidRDefault="008331BC" w:rsidP="00BC1DF0">
      <w:pPr>
        <w:spacing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Редагування та пра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влення</w:t>
      </w:r>
      <w:r w:rsidR="001B7AF2" w:rsidRPr="001B7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тексту. </w:t>
      </w:r>
    </w:p>
    <w:p w:rsidR="005B3158" w:rsidRPr="005B0C1E" w:rsidRDefault="00AA668C" w:rsidP="00BC1DF0">
      <w:pPr>
        <w:spacing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0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A4AAA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Слово «редагування» походить від латинського «</w:t>
      </w:r>
      <w:r w:rsidR="000A4AAA" w:rsidRPr="005B0C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reductus</w:t>
      </w:r>
      <w:r w:rsidR="000A4AAA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0A4AAA" w:rsidRPr="005B0C1E">
        <w:rPr>
          <w:rFonts w:ascii="Times New Roman" w:eastAsia="Times New Roman" w:hAnsi="Times New Roman" w:cs="Times New Roman"/>
          <w:sz w:val="28"/>
          <w:szCs w:val="28"/>
          <w:lang w:eastAsia="ru-RU"/>
        </w:rPr>
        <w:t>‘</w:t>
      </w:r>
      <w:r w:rsidR="000A4AAA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приведення до ладу</w:t>
      </w:r>
      <w:r w:rsidR="000A4AAA" w:rsidRPr="005B0C1E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0A4AAA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Редагування – аналіз тексту, перевірка й уточнення наданих у ньому </w:t>
      </w:r>
      <w:r w:rsidR="00071497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відомостей, оцінка</w:t>
      </w:r>
      <w:r w:rsidR="001F4650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 покращення </w:t>
      </w:r>
      <w:r w:rsidR="00071497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стилю викладення. В процесі редагування встановлюється відповідність текс</w:t>
      </w:r>
      <w:r w:rsidR="00542B58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071497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певним вимогам, </w:t>
      </w:r>
      <w:r w:rsidR="00542B58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є прита</w:t>
      </w:r>
      <w:r w:rsidR="005B3158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манними певному стилю</w:t>
      </w:r>
      <w:r w:rsidR="005B0C1E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5B0C1E" w:rsidRPr="005B0C1E">
        <w:rPr>
          <w:rFonts w:ascii="Times New Roman" w:hAnsi="Times New Roman" w:cs="Times New Roman"/>
          <w:sz w:val="28"/>
          <w:szCs w:val="28"/>
          <w:lang w:val="uk-UA"/>
        </w:rPr>
        <w:t xml:space="preserve">Рахманин, </w:t>
      </w:r>
      <w:r w:rsidR="005B0C1E" w:rsidRPr="005B0C1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B0C1E" w:rsidRPr="005B0C1E">
        <w:rPr>
          <w:rFonts w:ascii="Times New Roman" w:hAnsi="Times New Roman" w:cs="Times New Roman"/>
          <w:sz w:val="28"/>
          <w:szCs w:val="28"/>
          <w:lang w:val="uk-UA"/>
        </w:rPr>
        <w:t>. 5)</w:t>
      </w:r>
      <w:r w:rsidR="005B3158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A668C" w:rsidRDefault="005B3158" w:rsidP="00BC1DF0">
      <w:pPr>
        <w:spacing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C4A66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Редагування є складним процесом, а редактор повинен мати гарну </w:t>
      </w:r>
      <w:r w:rsidR="009C4A66" w:rsidRPr="00CA2D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обізнаність тієї галузі науки, виробництва, культури, з якою є пов’язаним </w:t>
      </w:r>
      <w:r w:rsidR="008331BC" w:rsidRPr="00CA2D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 текстів для редагування; редактор повинен вміти користуватися</w:t>
      </w:r>
      <w:r w:rsidR="008331BC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31BC" w:rsidRPr="005B0C1E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довідковою</w:t>
      </w:r>
      <w:r w:rsidR="008331BC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літературою загального й спеціального призначення</w:t>
      </w:r>
      <w:r w:rsidR="005B0C1E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5B0C1E" w:rsidRPr="005B0C1E">
        <w:rPr>
          <w:rFonts w:ascii="Times New Roman" w:hAnsi="Times New Roman" w:cs="Times New Roman"/>
          <w:sz w:val="28"/>
          <w:szCs w:val="28"/>
          <w:lang w:val="uk-UA"/>
        </w:rPr>
        <w:t>Рахманин</w:t>
      </w:r>
      <w:r w:rsidR="005B0C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B0C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B0C1E" w:rsidRPr="005B0C1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B0C1E" w:rsidRPr="005B0C1E">
        <w:rPr>
          <w:rFonts w:ascii="Times New Roman" w:hAnsi="Times New Roman" w:cs="Times New Roman"/>
          <w:sz w:val="28"/>
          <w:szCs w:val="28"/>
          <w:lang w:val="uk-UA"/>
        </w:rPr>
        <w:t>. 5)</w:t>
      </w:r>
      <w:r w:rsidR="008331BC" w:rsidRPr="005B0C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331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315EC" w:rsidRPr="00137538" w:rsidRDefault="006315EC" w:rsidP="00BC1DF0">
      <w:pPr>
        <w:pStyle w:val="a3"/>
        <w:spacing w:line="288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Розглянемо приклад.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Часто вибір способу перекладу</w:t>
      </w:r>
      <w:r w:rsidR="001313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одиниці</w:t>
      </w:r>
      <w:r w:rsidR="00286C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мови</w:t>
      </w:r>
      <w:r w:rsidR="001313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першотвору (оригінального тексту</w:t>
      </w:r>
      <w:r w:rsidR="008856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вихідного тексту</w:t>
      </w:r>
      <w:r w:rsidR="001313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й відповідні редакційні зауваження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E29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перек</w:t>
      </w:r>
      <w:r w:rsidR="00646A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ла</w:t>
      </w:r>
      <w:r w:rsidR="003E29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</w:t>
      </w:r>
      <w:r w:rsidR="001313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 є пов</w:t>
      </w:r>
      <w:r w:rsidR="00131365" w:rsidRPr="001313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="00286C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язаними </w:t>
      </w:r>
      <w:r w:rsidR="003E29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E29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специфікою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традицій номінації (називання) в підмові певної галузі</w:t>
      </w:r>
      <w:r w:rsidR="00741F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мови друготвору (мови перекладу)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Так,</w:t>
      </w:r>
      <w:r w:rsidR="00741F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англійське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дієслово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sample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перекладаємо за допомогою дієслова «оцифровувати» для текстів геофізичної тематики, але в підмові математичної статистики ту ж саму лексичну одиницю перекладаємо за допомогою словосполучення «брати за вибірк</w:t>
      </w:r>
      <w:r w:rsidRPr="007A7C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 для перекладу в межах підмови металургії це дієслово перекладаємо словосполученням «відбирати проби».</w:t>
      </w:r>
      <w:r w:rsidR="00741F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Порівняймо:</w:t>
      </w:r>
    </w:p>
    <w:p w:rsidR="00A71BA4" w:rsidRPr="00412155" w:rsidRDefault="00646A66" w:rsidP="00BC1DF0">
      <w:pPr>
        <w:pStyle w:val="a3"/>
        <w:spacing w:line="288" w:lineRule="auto"/>
        <w:ind w:left="0"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(1)</w:t>
      </w:r>
      <w:r w:rsidR="006315EC" w:rsidRPr="005439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6315EC" w:rsidRPr="005439AD">
        <w:rPr>
          <w:rFonts w:ascii="Times New Roman" w:hAnsi="Times New Roman" w:cs="Times New Roman"/>
          <w:sz w:val="28"/>
          <w:szCs w:val="28"/>
          <w:lang w:val="en-US"/>
        </w:rPr>
        <w:t xml:space="preserve">We propose a method of analyzing collections of related curves in which the individual curves are modeled as spline functions with random coefficients. The method is applicable when the individual curves are </w:t>
      </w:r>
      <w:r w:rsidR="006315EC" w:rsidRPr="005439A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sampled </w:t>
      </w:r>
      <w:r w:rsidR="006315EC" w:rsidRPr="005439AD">
        <w:rPr>
          <w:rFonts w:ascii="Times New Roman" w:hAnsi="Times New Roman" w:cs="Times New Roman"/>
          <w:sz w:val="28"/>
          <w:szCs w:val="28"/>
          <w:lang w:val="en-US"/>
        </w:rPr>
        <w:t>at variable and irregularly spaced points</w:t>
      </w:r>
      <w:r w:rsidR="006315EC" w:rsidRPr="005439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="00AB08B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315EC" w:rsidRPr="005439AD">
        <w:rPr>
          <w:rFonts w:ascii="Times New Roman" w:hAnsi="Times New Roman" w:cs="Times New Roman"/>
          <w:sz w:val="28"/>
          <w:szCs w:val="28"/>
          <w:lang w:val="en-US"/>
        </w:rPr>
        <w:t>Rice, c. 253</w:t>
      </w:r>
      <w:r w:rsidR="00AB08B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6315EC" w:rsidRPr="005439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15EC" w:rsidRPr="005439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«Запропоновано метод аналізу набору взаємозалежних кривих, у яких окремі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діаграми</w:t>
      </w:r>
      <w:r w:rsidR="006315EC" w:rsidRPr="005439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змодельовано як сплайнові функції з випадковими коефіцієнтами. Цей метод використовують, </w:t>
      </w:r>
      <w:r w:rsidR="006315EC" w:rsidRPr="005439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коли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46A66">
        <w:rPr>
          <w:rFonts w:ascii="Times New Roman" w:hAnsi="Times New Roman" w:cs="Times New Roman"/>
          <w:strike/>
          <w:sz w:val="28"/>
          <w:szCs w:val="28"/>
          <w:highlight w:val="yellow"/>
          <w:shd w:val="clear" w:color="auto" w:fill="FFFFFF"/>
          <w:lang w:val="uk-UA"/>
        </w:rPr>
        <w:t>оцифровують</w:t>
      </w:r>
      <w:r w:rsidR="006315EC" w:rsidRPr="005439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646A66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uk-UA"/>
        </w:rPr>
        <w:t>за</w:t>
      </w:r>
      <w:r w:rsidRPr="00646A66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uk-UA"/>
        </w:rPr>
        <w:t xml:space="preserve"> </w:t>
      </w:r>
      <w:r w:rsidR="006315EC" w:rsidRPr="00646A66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uk-UA"/>
        </w:rPr>
        <w:t>вибірку берут</w:t>
      </w:r>
      <w:r w:rsidRPr="00646A66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окремі діаграми</w:t>
      </w:r>
      <w:r w:rsidR="006315EC" w:rsidRPr="005439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перемінних точках, що є розташованими нерегулярно».</w:t>
      </w:r>
      <w:r w:rsidR="006315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(2)</w:t>
      </w:r>
      <w:r w:rsidR="006315EC" w:rsidRPr="00646A6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«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Two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dimensional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signals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are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normally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processed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as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rectangularly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sampled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arrays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ie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they</w:t>
      </w:r>
      <w:r w:rsidR="006315EC" w:rsidRPr="009074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are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periodically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sampled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each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two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orthogonal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independent</w:t>
      </w:r>
      <w:r w:rsidR="006315EC" w:rsidRPr="009074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15EC" w:rsidRPr="00DE5EAA">
        <w:rPr>
          <w:rFonts w:ascii="Times New Roman" w:hAnsi="Times New Roman" w:cs="Times New Roman"/>
          <w:sz w:val="28"/>
          <w:szCs w:val="28"/>
          <w:shd w:val="clear" w:color="auto" w:fill="FFFFFF"/>
        </w:rPr>
        <w:t>variables</w:t>
      </w:r>
      <w:r w:rsidR="006315EC" w:rsidRPr="00646A6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»</w:t>
      </w:r>
      <w:r w:rsidR="006315E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B08B7" w:rsidRPr="00AB08B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315EC" w:rsidRPr="00DE5EAA">
        <w:rPr>
          <w:rFonts w:ascii="Times New Roman" w:hAnsi="Times New Roman" w:cs="Times New Roman"/>
          <w:sz w:val="28"/>
          <w:szCs w:val="28"/>
        </w:rPr>
        <w:t>Mersereau</w:t>
      </w:r>
      <w:r w:rsidR="006315EC" w:rsidRPr="009074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315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315EC" w:rsidRPr="009074EF">
        <w:rPr>
          <w:rFonts w:ascii="Times New Roman" w:hAnsi="Times New Roman" w:cs="Times New Roman"/>
          <w:sz w:val="28"/>
          <w:szCs w:val="28"/>
          <w:lang w:val="uk-UA"/>
        </w:rPr>
        <w:t>. 930</w:t>
      </w:r>
      <w:r w:rsidR="00AB08B7" w:rsidRPr="0098162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315EC" w:rsidRPr="0066260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15EC" w:rsidRPr="006626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6315EC" w:rsidRPr="00A71BA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«</w:t>
      </w:r>
      <w:r w:rsidR="006315EC" w:rsidRPr="00592B52">
        <w:rPr>
          <w:rFonts w:ascii="Times New Roman" w:hAnsi="Times New Roman" w:cs="Times New Roman"/>
          <w:sz w:val="28"/>
          <w:szCs w:val="28"/>
          <w:lang w:val="uk-UA"/>
        </w:rPr>
        <w:t>Дволінійні сигнали зазвичай обробляють як прямокутний обраний масив, тобто їх періодично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6A66">
        <w:rPr>
          <w:rFonts w:ascii="Times New Roman" w:hAnsi="Times New Roman" w:cs="Times New Roman"/>
          <w:strike/>
          <w:sz w:val="28"/>
          <w:szCs w:val="28"/>
          <w:highlight w:val="yellow"/>
          <w:lang w:val="uk-UA"/>
        </w:rPr>
        <w:t>беруть проби</w:t>
      </w:r>
      <w:r w:rsidR="006315EC" w:rsidRPr="00592B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5EC" w:rsidRPr="00646A66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оцифровують</w:t>
      </w:r>
      <w:r w:rsidR="006315EC" w:rsidRPr="00592B52">
        <w:rPr>
          <w:rFonts w:ascii="Times New Roman" w:hAnsi="Times New Roman" w:cs="Times New Roman"/>
          <w:sz w:val="28"/>
          <w:szCs w:val="28"/>
          <w:lang w:val="uk-UA"/>
        </w:rPr>
        <w:t xml:space="preserve"> в кожному з двох взаємно перпендикулярних напрямках перемінних</w:t>
      </w:r>
      <w:r w:rsidR="006315EC" w:rsidRPr="00646A6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».</w:t>
      </w:r>
    </w:p>
    <w:p w:rsidR="006315EC" w:rsidRDefault="00A71BA4" w:rsidP="00BC1DF0">
      <w:pPr>
        <w:pStyle w:val="a3"/>
        <w:spacing w:line="288" w:lineRule="auto"/>
        <w:ind w:left="0"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Іншим прикладом може слугувати такий приклад редакційного правлення: «</w:t>
      </w:r>
      <w:r w:rsidR="00CC00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Chemical</w:t>
      </w:r>
      <w:r w:rsidR="00CC00B7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CC00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compounds</w:t>
      </w:r>
      <w:r w:rsidR="00CC00B7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CC00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are</w:t>
      </w:r>
      <w:r w:rsidR="00CC00B7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CC00B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substances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which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are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homogeneous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throughout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their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masses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and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which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cannot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be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separated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by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mechanical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means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»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(Кононенко, 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c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.31)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6626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«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Хімічні сполуки є речовинами, однорідними по </w:t>
      </w:r>
      <w:r w:rsidR="00174BF2" w:rsidRPr="00174BF2">
        <w:rPr>
          <w:rStyle w:val="a4"/>
          <w:rFonts w:ascii="Times New Roman" w:hAnsi="Times New Roman" w:cs="Times New Roman"/>
          <w:b w:val="0"/>
          <w:strike/>
          <w:sz w:val="28"/>
          <w:szCs w:val="28"/>
          <w:highlight w:val="yellow"/>
          <w:shd w:val="clear" w:color="auto" w:fill="FFFFFF"/>
          <w:lang w:val="uk-UA"/>
        </w:rPr>
        <w:t>своїй масі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</w:t>
      </w:r>
      <w:r w:rsidR="00174BF2" w:rsidRPr="00967AFB">
        <w:rPr>
          <w:rStyle w:val="a4"/>
          <w:rFonts w:ascii="Times New Roman" w:hAnsi="Times New Roman" w:cs="Times New Roman"/>
          <w:b w:val="0"/>
          <w:sz w:val="28"/>
          <w:szCs w:val="28"/>
          <w:highlight w:val="yellow"/>
          <w:shd w:val="clear" w:color="auto" w:fill="FFFFFF"/>
          <w:lang w:val="uk-UA"/>
        </w:rPr>
        <w:t>сво</w:t>
      </w:r>
      <w:r w:rsidR="00ED4C7A">
        <w:rPr>
          <w:rStyle w:val="a4"/>
          <w:rFonts w:ascii="Times New Roman" w:hAnsi="Times New Roman" w:cs="Times New Roman"/>
          <w:b w:val="0"/>
          <w:sz w:val="28"/>
          <w:szCs w:val="28"/>
          <w:highlight w:val="yellow"/>
          <w:shd w:val="clear" w:color="auto" w:fill="FFFFFF"/>
          <w:lang w:val="uk-UA"/>
        </w:rPr>
        <w:t>є</w:t>
      </w:r>
      <w:r w:rsidR="00174BF2" w:rsidRPr="00967AFB">
        <w:rPr>
          <w:rStyle w:val="a4"/>
          <w:rFonts w:ascii="Times New Roman" w:hAnsi="Times New Roman" w:cs="Times New Roman"/>
          <w:b w:val="0"/>
          <w:sz w:val="28"/>
          <w:szCs w:val="28"/>
          <w:highlight w:val="yellow"/>
          <w:shd w:val="clear" w:color="auto" w:fill="FFFFFF"/>
          <w:lang w:val="uk-UA"/>
        </w:rPr>
        <w:t>му об</w:t>
      </w:r>
      <w:r w:rsidR="00174BF2" w:rsidRPr="00412155">
        <w:rPr>
          <w:rStyle w:val="a4"/>
          <w:rFonts w:ascii="Times New Roman" w:hAnsi="Times New Roman" w:cs="Times New Roman"/>
          <w:b w:val="0"/>
          <w:sz w:val="28"/>
          <w:szCs w:val="28"/>
          <w:highlight w:val="yellow"/>
          <w:shd w:val="clear" w:color="auto" w:fill="FFFFFF"/>
          <w:lang w:val="uk-UA"/>
        </w:rPr>
        <w:t>’</w:t>
      </w:r>
      <w:r w:rsidR="00174BF2" w:rsidRPr="00967AFB">
        <w:rPr>
          <w:rStyle w:val="a4"/>
          <w:rFonts w:ascii="Times New Roman" w:hAnsi="Times New Roman" w:cs="Times New Roman"/>
          <w:b w:val="0"/>
          <w:sz w:val="28"/>
          <w:szCs w:val="28"/>
          <w:highlight w:val="yellow"/>
          <w:shd w:val="clear" w:color="auto" w:fill="FFFFFF"/>
          <w:lang w:val="uk-UA"/>
        </w:rPr>
        <w:t>єму</w:t>
      </w:r>
      <w:r w:rsidR="00174BF2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…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». </w:t>
      </w:r>
      <w:r w:rsidR="00327AC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Українськими науковцями однорідність речовини розглядається в межах певних обсягів, а не мас, тому переклад «по масі» суперечить норам українського визначення і прав</w:t>
      </w:r>
      <w:r w:rsidR="00ED4C7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иться способом</w:t>
      </w:r>
      <w:r w:rsidR="00327AC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контекстуальної заміни «по </w:t>
      </w:r>
      <w:r w:rsidR="00327AC0" w:rsidRPr="00327AC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об</w:t>
      </w:r>
      <w:r w:rsidR="00327AC0" w:rsidRPr="00327AC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’</w:t>
      </w:r>
      <w:r w:rsidR="00327AC0" w:rsidRPr="00327AC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єму».</w:t>
      </w:r>
    </w:p>
    <w:p w:rsidR="00096B59" w:rsidRDefault="00096B59" w:rsidP="00BC1DF0">
      <w:pPr>
        <w:tabs>
          <w:tab w:val="left" w:pos="709"/>
        </w:tabs>
        <w:spacing w:line="288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Таким чином, наочно бачимо, що д</w:t>
      </w:r>
      <w:r w:rsidRPr="004E00D6">
        <w:rPr>
          <w:rFonts w:ascii="Times New Roman" w:hAnsi="Times New Roman"/>
          <w:sz w:val="28"/>
          <w:szCs w:val="28"/>
          <w:lang w:val="uk-UA"/>
        </w:rPr>
        <w:t>етермінуючим чинником</w:t>
      </w:r>
      <w:r>
        <w:rPr>
          <w:rFonts w:ascii="Times New Roman" w:hAnsi="Times New Roman"/>
          <w:sz w:val="28"/>
          <w:szCs w:val="28"/>
          <w:lang w:val="uk-UA"/>
        </w:rPr>
        <w:t xml:space="preserve"> у редагуванні науково-технічних текстів часто</w:t>
      </w:r>
      <w:r w:rsidRPr="004E00D6">
        <w:rPr>
          <w:rFonts w:ascii="Times New Roman" w:hAnsi="Times New Roman"/>
          <w:sz w:val="28"/>
          <w:szCs w:val="28"/>
          <w:lang w:val="uk-UA"/>
        </w:rPr>
        <w:t xml:space="preserve"> є екстралінгвальні. Так, в українській термінології з матеріалознавства використовується термін «модифікація» (англійською «</w:t>
      </w:r>
      <w:r w:rsidRPr="004E00D6">
        <w:rPr>
          <w:rFonts w:ascii="Times New Roman" w:hAnsi="Times New Roman"/>
          <w:sz w:val="28"/>
          <w:szCs w:val="28"/>
          <w:lang w:val="en-US"/>
        </w:rPr>
        <w:t>modification</w:t>
      </w:r>
      <w:r w:rsidRPr="004E00D6">
        <w:rPr>
          <w:rFonts w:ascii="Times New Roman" w:hAnsi="Times New Roman"/>
          <w:sz w:val="28"/>
          <w:szCs w:val="28"/>
          <w:lang w:val="uk-UA"/>
        </w:rPr>
        <w:t>»), якщо зміна відбувається під дією введення спеціальної речовини (модифікатора), а якщо зміна (англійською також «</w:t>
      </w:r>
      <w:r w:rsidRPr="004E00D6">
        <w:rPr>
          <w:rFonts w:ascii="Times New Roman" w:hAnsi="Times New Roman"/>
          <w:sz w:val="28"/>
          <w:szCs w:val="28"/>
          <w:lang w:val="en-US"/>
        </w:rPr>
        <w:t>modification</w:t>
      </w:r>
      <w:r w:rsidRPr="004E00D6">
        <w:rPr>
          <w:rFonts w:ascii="Times New Roman" w:hAnsi="Times New Roman"/>
          <w:sz w:val="28"/>
          <w:szCs w:val="28"/>
          <w:lang w:val="uk-UA"/>
        </w:rPr>
        <w:t>») відбувається без введення модифікатора, то лексема «модифікація» стає недоречною для українського текс</w:t>
      </w:r>
      <w:r>
        <w:rPr>
          <w:rFonts w:ascii="Times New Roman" w:hAnsi="Times New Roman"/>
          <w:sz w:val="28"/>
          <w:szCs w:val="28"/>
          <w:lang w:val="uk-UA"/>
        </w:rPr>
        <w:t>ту</w:t>
      </w:r>
      <w:r w:rsidRPr="004E00D6">
        <w:rPr>
          <w:rFonts w:ascii="Times New Roman" w:hAnsi="Times New Roman"/>
          <w:sz w:val="28"/>
          <w:szCs w:val="28"/>
          <w:lang w:val="uk-UA"/>
        </w:rPr>
        <w:t>. Це твердження підтримує визначення з фахового тлумачного сло</w:t>
      </w:r>
      <w:r>
        <w:rPr>
          <w:rFonts w:ascii="Times New Roman" w:hAnsi="Times New Roman"/>
          <w:sz w:val="28"/>
          <w:szCs w:val="28"/>
          <w:lang w:val="uk-UA"/>
        </w:rPr>
        <w:t>вника</w:t>
      </w:r>
      <w:r w:rsidRPr="004E00D6">
        <w:rPr>
          <w:rFonts w:ascii="Times New Roman" w:hAnsi="Times New Roman"/>
          <w:sz w:val="28"/>
          <w:szCs w:val="28"/>
          <w:lang w:val="uk-UA"/>
        </w:rPr>
        <w:t>, а саме «модифікування – введення модифікатора в металевий розплав» </w:t>
      </w:r>
      <w:r w:rsidR="0012665C">
        <w:rPr>
          <w:rFonts w:ascii="Times New Roman" w:hAnsi="Times New Roman"/>
          <w:sz w:val="28"/>
          <w:szCs w:val="28"/>
          <w:lang w:val="uk-UA"/>
        </w:rPr>
        <w:t>(</w:t>
      </w:r>
      <w:r w:rsidR="0012665C" w:rsidRPr="004E00D6">
        <w:rPr>
          <w:rFonts w:ascii="Times New Roman" w:hAnsi="Times New Roman"/>
          <w:sz w:val="28"/>
          <w:szCs w:val="28"/>
          <w:lang w:eastAsia="ru-RU"/>
        </w:rPr>
        <w:t>Лопухов</w:t>
      </w:r>
      <w:r w:rsidRPr="004E00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E00D6">
        <w:rPr>
          <w:rFonts w:ascii="Times New Roman" w:hAnsi="Times New Roman"/>
          <w:sz w:val="28"/>
          <w:szCs w:val="28"/>
          <w:lang w:val="en-US"/>
        </w:rPr>
        <w:t>c</w:t>
      </w:r>
      <w:r w:rsidR="0012665C">
        <w:rPr>
          <w:rFonts w:ascii="Times New Roman" w:hAnsi="Times New Roman"/>
          <w:sz w:val="28"/>
          <w:szCs w:val="28"/>
          <w:lang w:val="uk-UA"/>
        </w:rPr>
        <w:t>. 174)</w:t>
      </w:r>
      <w:r w:rsidRPr="004E00D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00D6">
        <w:rPr>
          <w:rFonts w:ascii="Times New Roman" w:hAnsi="Times New Roman"/>
          <w:sz w:val="28"/>
          <w:szCs w:val="28"/>
          <w:lang w:val="uk-UA"/>
        </w:rPr>
        <w:t>Проілюструємо це прикладом: «</w:t>
      </w:r>
      <w:r w:rsidRPr="004E00D6">
        <w:rPr>
          <w:rFonts w:ascii="Times New Roman" w:hAnsi="Times New Roman"/>
          <w:sz w:val="28"/>
          <w:szCs w:val="28"/>
          <w:lang w:val="en-US"/>
        </w:rPr>
        <w:t xml:space="preserve">During fusion welding, modification of the grain orientation, in </w:t>
      </w:r>
      <w:r w:rsidRPr="004E00D6">
        <w:rPr>
          <w:rFonts w:ascii="Times New Roman" w:hAnsi="Times New Roman"/>
          <w:bCs/>
          <w:sz w:val="28"/>
          <w:szCs w:val="28"/>
          <w:lang w:val="en-US"/>
        </w:rPr>
        <w:t>consequence</w:t>
      </w:r>
      <w:r w:rsidRPr="004E00D6">
        <w:rPr>
          <w:rFonts w:ascii="Times New Roman" w:hAnsi="Times New Roman"/>
          <w:sz w:val="28"/>
          <w:szCs w:val="28"/>
          <w:lang w:val="en-US"/>
        </w:rPr>
        <w:t xml:space="preserve"> of melting and </w:t>
      </w:r>
      <w:r w:rsidRPr="004E00D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coalescing of materials</w:t>
      </w:r>
      <w:r w:rsidRPr="004E00D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4E00D6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…</w:t>
      </w:r>
      <w:r w:rsidR="00E57DDD">
        <w:rPr>
          <w:rFonts w:ascii="Times New Roman" w:hAnsi="Times New Roman"/>
          <w:sz w:val="28"/>
          <w:szCs w:val="28"/>
          <w:lang w:val="uk-UA"/>
        </w:rPr>
        <w:t>» (</w:t>
      </w:r>
      <w:r w:rsidR="00E57DDD" w:rsidRPr="004E00D6">
        <w:rPr>
          <w:rFonts w:ascii="Times New Roman" w:hAnsi="Times New Roman"/>
          <w:sz w:val="28"/>
          <w:szCs w:val="28"/>
          <w:lang w:val="en-US"/>
        </w:rPr>
        <w:t>Klocke</w:t>
      </w:r>
      <w:r w:rsidR="00E57DDD">
        <w:rPr>
          <w:rFonts w:ascii="Times New Roman" w:hAnsi="Times New Roman"/>
          <w:sz w:val="28"/>
          <w:szCs w:val="28"/>
          <w:lang w:val="uk-UA"/>
        </w:rPr>
        <w:t>)</w:t>
      </w:r>
      <w:r w:rsidRPr="004E00D6">
        <w:rPr>
          <w:rFonts w:ascii="Times New Roman" w:hAnsi="Times New Roman"/>
          <w:sz w:val="28"/>
          <w:szCs w:val="28"/>
          <w:lang w:val="uk-UA"/>
        </w:rPr>
        <w:t>. – «Під час автогенного зварювання відбуваються зміни в спрямуванні зерен як наслідок топлення та коалесценції матеріалу металу …». З контексту стає очевидним, що під час зміни не відбувається введення модифікатора, тому перекладний еквівалент «модифікація» стає псевдоінтернаціоналізмом в цьому тексті.</w:t>
      </w:r>
    </w:p>
    <w:p w:rsidR="00096B59" w:rsidRPr="00096B59" w:rsidRDefault="00096B59" w:rsidP="00BC1DF0">
      <w:pPr>
        <w:tabs>
          <w:tab w:val="left" w:pos="709"/>
        </w:tabs>
        <w:spacing w:line="288" w:lineRule="auto"/>
        <w:contextualSpacing/>
        <w:jc w:val="both"/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B959D8">
        <w:rPr>
          <w:rFonts w:ascii="Times New Roman" w:hAnsi="Times New Roman"/>
          <w:sz w:val="28"/>
          <w:szCs w:val="28"/>
          <w:lang w:val="uk-UA"/>
        </w:rPr>
        <w:t xml:space="preserve">Використовувати </w:t>
      </w:r>
      <w:r w:rsidR="003062E4" w:rsidRPr="00306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екстралінгвістичні</w:t>
      </w:r>
      <w:r w:rsidR="00E0057C">
        <w:rPr>
          <w:rFonts w:ascii="Times New Roman" w:hAnsi="Times New Roman"/>
          <w:sz w:val="28"/>
          <w:szCs w:val="28"/>
          <w:lang w:val="uk-UA"/>
        </w:rPr>
        <w:t xml:space="preserve"> знання, а та</w:t>
      </w:r>
      <w:r w:rsidR="00BC3EFE">
        <w:rPr>
          <w:rFonts w:ascii="Times New Roman" w:hAnsi="Times New Roman"/>
          <w:sz w:val="28"/>
          <w:szCs w:val="28"/>
          <w:lang w:val="uk-UA"/>
        </w:rPr>
        <w:t>кож технічну обізнаність перекладач мусить під час роботи з термінами-дублета</w:t>
      </w:r>
      <w:r w:rsidR="00B959D8">
        <w:rPr>
          <w:rFonts w:ascii="Times New Roman" w:hAnsi="Times New Roman"/>
          <w:sz w:val="28"/>
          <w:szCs w:val="28"/>
          <w:lang w:val="uk-UA"/>
        </w:rPr>
        <w:t>ми, а редактор затверджує або сп</w:t>
      </w:r>
      <w:r w:rsidR="00BC3EFE">
        <w:rPr>
          <w:rFonts w:ascii="Times New Roman" w:hAnsi="Times New Roman"/>
          <w:sz w:val="28"/>
          <w:szCs w:val="28"/>
          <w:lang w:val="uk-UA"/>
        </w:rPr>
        <w:t>ростовує таке перекладацьке рішення. Так, наприклад,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англійський термін «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desulphurization</w:t>
      </w:r>
      <w:r w:rsidR="00BC3EFE">
        <w:rPr>
          <w:rFonts w:ascii="Times New Roman" w:hAnsi="Times New Roman"/>
          <w:sz w:val="28"/>
          <w:szCs w:val="28"/>
          <w:lang w:val="uk-UA"/>
        </w:rPr>
        <w:t>» (операція з видалення сульфуру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) в українській термінології має два дублети, які мають відмінності у значен</w:t>
      </w:r>
      <w:r w:rsidR="00E0057C" w:rsidRPr="0040224A">
        <w:rPr>
          <w:rFonts w:ascii="Times New Roman" w:hAnsi="Times New Roman"/>
          <w:sz w:val="28"/>
          <w:szCs w:val="28"/>
          <w:lang w:val="uk-UA"/>
        </w:rPr>
        <w:t>ні: «десульфурізація» – ‘видален</w:t>
      </w:r>
      <w:r w:rsidR="00B06EF1">
        <w:rPr>
          <w:rFonts w:ascii="Times New Roman" w:hAnsi="Times New Roman"/>
          <w:sz w:val="28"/>
          <w:szCs w:val="28"/>
          <w:lang w:val="uk-UA"/>
        </w:rPr>
        <w:t>н</w:t>
      </w:r>
      <w:r w:rsidR="00E0057C" w:rsidRPr="0040224A">
        <w:rPr>
          <w:rFonts w:ascii="Times New Roman" w:hAnsi="Times New Roman"/>
          <w:sz w:val="28"/>
          <w:szCs w:val="28"/>
          <w:lang w:val="uk-UA"/>
        </w:rPr>
        <w:t xml:space="preserve">я сульфуру через окислення </w:t>
      </w:r>
      <w:r w:rsidR="00E0057C" w:rsidRPr="0040224A">
        <w:rPr>
          <w:rFonts w:ascii="Times New Roman" w:hAnsi="Times New Roman"/>
          <w:sz w:val="28"/>
          <w:szCs w:val="28"/>
          <w:lang w:val="uk-UA"/>
        </w:rPr>
        <w:lastRenderedPageBreak/>
        <w:t>металів під час оки</w:t>
      </w:r>
      <w:r w:rsidR="00B06EF1">
        <w:rPr>
          <w:rFonts w:ascii="Times New Roman" w:hAnsi="Times New Roman"/>
          <w:sz w:val="28"/>
          <w:szCs w:val="28"/>
          <w:lang w:val="uk-UA"/>
        </w:rPr>
        <w:t>слюючого обпалу</w:t>
      </w:r>
      <w:r w:rsidR="00E0057C" w:rsidRPr="0040224A">
        <w:rPr>
          <w:rFonts w:ascii="Times New Roman" w:hAnsi="Times New Roman"/>
          <w:sz w:val="28"/>
          <w:szCs w:val="28"/>
          <w:lang w:val="uk-UA"/>
        </w:rPr>
        <w:t>’, а «десульфурація» – ‘видален</w:t>
      </w:r>
      <w:r w:rsidR="00B06EF1">
        <w:rPr>
          <w:rFonts w:ascii="Times New Roman" w:hAnsi="Times New Roman"/>
          <w:sz w:val="28"/>
          <w:szCs w:val="28"/>
          <w:lang w:val="uk-UA"/>
        </w:rPr>
        <w:t>н</w:t>
      </w:r>
      <w:r w:rsidR="00E0057C" w:rsidRPr="0040224A">
        <w:rPr>
          <w:rFonts w:ascii="Times New Roman" w:hAnsi="Times New Roman"/>
          <w:sz w:val="28"/>
          <w:szCs w:val="28"/>
          <w:lang w:val="uk-UA"/>
        </w:rPr>
        <w:t>я сульфуру з розплавл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ених металів, стопів, шлаків’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 </w:t>
      </w:r>
      <w:r w:rsidR="00DA1684">
        <w:rPr>
          <w:rFonts w:ascii="Times New Roman" w:hAnsi="Times New Roman"/>
          <w:sz w:val="28"/>
          <w:szCs w:val="28"/>
          <w:lang w:val="uk-UA"/>
        </w:rPr>
        <w:t>(</w:t>
      </w:r>
      <w:r w:rsidR="00DA1684" w:rsidRPr="00DA1684">
        <w:rPr>
          <w:rFonts w:ascii="Times New Roman" w:hAnsi="Times New Roman"/>
          <w:sz w:val="28"/>
          <w:szCs w:val="28"/>
          <w:lang w:val="uk-UA" w:eastAsia="ru-RU"/>
        </w:rPr>
        <w:t>Лопухов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c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.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 </w:t>
      </w:r>
      <w:r w:rsidR="00DA1684">
        <w:rPr>
          <w:rFonts w:ascii="Times New Roman" w:hAnsi="Times New Roman"/>
          <w:sz w:val="28"/>
          <w:szCs w:val="28"/>
          <w:lang w:val="uk-UA"/>
        </w:rPr>
        <w:t>68)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. Розглянемо як це явище проявляє себе у перекладі: «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During the refining, calcium carbide is formed at the electric arc by the action of lime and carbon. …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Desulphurization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and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deoxidation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are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then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accomplished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acoording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to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the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3EFE">
        <w:rPr>
          <w:rFonts w:ascii="Times New Roman" w:hAnsi="Times New Roman"/>
          <w:sz w:val="28"/>
          <w:szCs w:val="28"/>
          <w:lang w:val="en-US"/>
        </w:rPr>
        <w:t>foll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owing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equations</w:t>
      </w:r>
      <w:r w:rsidR="00B7311B">
        <w:rPr>
          <w:rFonts w:ascii="Times New Roman" w:hAnsi="Times New Roman"/>
          <w:sz w:val="28"/>
          <w:szCs w:val="28"/>
          <w:lang w:val="uk-UA"/>
        </w:rPr>
        <w:t xml:space="preserve"> …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»</w:t>
      </w:r>
      <w:r w:rsidR="00B7311B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B7311B" w:rsidRPr="004E00D6">
        <w:rPr>
          <w:rFonts w:ascii="Times New Roman" w:hAnsi="Times New Roman"/>
          <w:sz w:val="28"/>
          <w:szCs w:val="28"/>
          <w:lang w:val="uk-UA"/>
        </w:rPr>
        <w:t>Кононенко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, с. 111</w:t>
      </w:r>
      <w:r w:rsidR="00B7311B">
        <w:rPr>
          <w:rFonts w:ascii="Times New Roman" w:hAnsi="Times New Roman"/>
          <w:sz w:val="28"/>
          <w:szCs w:val="28"/>
          <w:lang w:val="uk-UA"/>
        </w:rPr>
        <w:t>)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– «Під час рафінування формується карбід кальцію під дією електричної дуги у взаємодії вапна та карбону …</w:t>
      </w:r>
      <w:r w:rsidR="00E0057C" w:rsidRPr="00B731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Операції десульфурації та розкислення завершують процес і проходять за такими формулами …». В першому контексті фрази «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during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the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refining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» («під час рафінування») та («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electric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arc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») («електрична дуга») вказують на операції чистового топлення в електродугової печі. Загальновідомо, що після рафінування продовжують працювати з металом у рідкому стані, проводять видалення </w:t>
      </w:r>
      <w:r w:rsidR="00BC3EFE">
        <w:rPr>
          <w:rFonts w:ascii="Times New Roman" w:hAnsi="Times New Roman"/>
          <w:sz w:val="28"/>
          <w:szCs w:val="28"/>
          <w:lang w:val="uk-UA"/>
        </w:rPr>
        <w:t>сульфуру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та розкислення, тому за лексичним значенням для перекладу підходить лексична одиниця «десульфурація». Інші україномовні тексти схожої тематики підтверджують це: «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The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stability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of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lead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sulphate at high temperatures (900</w:t>
      </w:r>
      <w:r w:rsidR="00E0057C" w:rsidRPr="004E00D6"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C) has been investigated. Sintering behaviour of the products in relation to their incomplete desulphurization was examined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»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B7311B" w:rsidRPr="004E00D6">
        <w:rPr>
          <w:rFonts w:ascii="Times New Roman" w:hAnsi="Times New Roman"/>
          <w:sz w:val="28"/>
          <w:szCs w:val="28"/>
          <w:lang w:val="en-US"/>
        </w:rPr>
        <w:t>Sleeman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).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 xml:space="preserve"> «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Було досліджено стабільність сульфіду</w:t>
      </w:r>
      <w:r w:rsidR="00E768C3">
        <w:rPr>
          <w:rFonts w:ascii="Times New Roman" w:hAnsi="Times New Roman"/>
          <w:sz w:val="28"/>
          <w:szCs w:val="28"/>
          <w:lang w:val="uk-UA"/>
        </w:rPr>
        <w:t xml:space="preserve"> свинцю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за високих температур 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(900</w:t>
      </w:r>
      <w:r w:rsidR="00E0057C" w:rsidRPr="004E00D6">
        <w:rPr>
          <w:rFonts w:ascii="Times New Roman" w:hAnsi="Times New Roman"/>
          <w:sz w:val="28"/>
          <w:szCs w:val="28"/>
          <w:vertAlign w:val="superscript"/>
          <w:lang w:val="en-US"/>
        </w:rPr>
        <w:t>0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C)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. Також було перевірено характер спечення продуктів за параметром їх неповної десульфурізації</w:t>
      </w:r>
      <w:r w:rsidR="00E0057C" w:rsidRPr="004E00D6">
        <w:rPr>
          <w:rFonts w:ascii="Times New Roman" w:hAnsi="Times New Roman"/>
          <w:sz w:val="28"/>
          <w:szCs w:val="28"/>
        </w:rPr>
        <w:t>»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. Мовні елементи «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lead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sulphate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» («</w:t>
      </w:r>
      <w:r w:rsidR="00E768C3">
        <w:rPr>
          <w:rFonts w:ascii="Times New Roman" w:hAnsi="Times New Roman"/>
          <w:sz w:val="28"/>
          <w:szCs w:val="28"/>
          <w:lang w:val="uk-UA"/>
        </w:rPr>
        <w:t>сульфід свинцю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»), «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high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temperatures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(900</w:t>
      </w:r>
      <w:r w:rsidR="00E0057C" w:rsidRPr="004E00D6">
        <w:rPr>
          <w:rFonts w:ascii="Times New Roman" w:hAnsi="Times New Roman"/>
          <w:sz w:val="28"/>
          <w:szCs w:val="28"/>
          <w:vertAlign w:val="superscript"/>
          <w:lang w:val="uk-UA"/>
        </w:rPr>
        <w:t>0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C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)» («висока температура (900</w:t>
      </w:r>
      <w:r w:rsidR="00E0057C" w:rsidRPr="004E00D6">
        <w:rPr>
          <w:rFonts w:ascii="Times New Roman" w:hAnsi="Times New Roman"/>
          <w:sz w:val="28"/>
          <w:szCs w:val="28"/>
          <w:vertAlign w:val="superscript"/>
          <w:lang w:val="uk-UA"/>
        </w:rPr>
        <w:t>0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C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)») та робота саме з продуктом («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the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4E00D6">
        <w:rPr>
          <w:rFonts w:ascii="Times New Roman" w:hAnsi="Times New Roman"/>
          <w:sz w:val="28"/>
          <w:szCs w:val="28"/>
          <w:lang w:val="en-US"/>
        </w:rPr>
        <w:t>products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»), а не розплавом вказують на ознаки лексичного значення саме слова «десульфурізація».</w:t>
      </w:r>
      <w:r w:rsidR="00E768C3">
        <w:rPr>
          <w:rFonts w:ascii="Times New Roman" w:hAnsi="Times New Roman"/>
          <w:sz w:val="28"/>
          <w:szCs w:val="28"/>
          <w:lang w:val="uk-UA"/>
        </w:rPr>
        <w:t xml:space="preserve"> Цікавим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може стати також той факт, що в літературі до 1974 року різниця «десульфурізація»</w:t>
      </w:r>
      <w:r w:rsidR="00E0057C" w:rsidRPr="00DA1684">
        <w:rPr>
          <w:rFonts w:ascii="Times New Roman" w:hAnsi="Times New Roman"/>
          <w:sz w:val="28"/>
          <w:szCs w:val="28"/>
          <w:lang w:val="uk-UA"/>
        </w:rPr>
        <w:t xml:space="preserve">/ 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>«десульфурація» не була визначеною</w:t>
      </w:r>
      <w:r w:rsidR="00E0057C" w:rsidRPr="00DA1684">
        <w:rPr>
          <w:rFonts w:ascii="Times New Roman" w:hAnsi="Times New Roman"/>
          <w:sz w:val="28"/>
          <w:szCs w:val="28"/>
          <w:lang w:val="uk-UA"/>
        </w:rPr>
        <w:t>,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57C" w:rsidRPr="00DA1684">
        <w:rPr>
          <w:rFonts w:ascii="Times New Roman" w:hAnsi="Times New Roman"/>
          <w:sz w:val="28"/>
          <w:szCs w:val="28"/>
          <w:lang w:val="uk-UA"/>
        </w:rPr>
        <w:t xml:space="preserve">а в </w:t>
      </w:r>
      <w:r w:rsidR="00786ECA">
        <w:rPr>
          <w:rFonts w:ascii="Times New Roman" w:hAnsi="Times New Roman"/>
          <w:sz w:val="28"/>
          <w:szCs w:val="28"/>
          <w:lang w:val="uk-UA"/>
        </w:rPr>
        <w:t>більш пізній літературі</w:t>
      </w:r>
      <w:r w:rsidR="00E0057C" w:rsidRPr="004E00D6">
        <w:rPr>
          <w:rFonts w:ascii="Times New Roman" w:hAnsi="Times New Roman"/>
          <w:sz w:val="28"/>
          <w:szCs w:val="28"/>
          <w:lang w:val="uk-UA"/>
        </w:rPr>
        <w:t xml:space="preserve"> це поняття розмежовується.</w:t>
      </w:r>
    </w:p>
    <w:p w:rsidR="00412155" w:rsidRDefault="008331BC" w:rsidP="00BC1DF0">
      <w:pPr>
        <w:spacing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4A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Окрі</w:t>
      </w:r>
      <w:r w:rsidR="001F7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 технічної обізнаності  перекладач та</w:t>
      </w:r>
      <w:r w:rsidR="00704A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редактор перекладів повинні володіти «чуттям мови», основаним на достатньо доброму знанні лексичного складу мови, її комбінаторних особливостей, стилістичних особливостей</w:t>
      </w:r>
      <w:r w:rsidR="00410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тощо</w:t>
      </w:r>
      <w:r w:rsidR="00704A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10C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7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Тому досі триває дискусія про те, хто саме повинен займатися технічними перекладами і їх редагуванням – технічно грамотний філолог або технічний спеціаліст з достатнім знанням іноземної мови. </w:t>
      </w:r>
    </w:p>
    <w:p w:rsidR="00F64AAA" w:rsidRDefault="005D45AD" w:rsidP="00BC1DF0">
      <w:pPr>
        <w:spacing w:line="28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Серед поми</w:t>
      </w:r>
      <w:r w:rsidR="00F64A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лок зроблених технічними спеціалістами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найбільш типовими є такі: </w:t>
      </w:r>
    </w:p>
    <w:p w:rsidR="005D45AD" w:rsidRPr="005D5AA2" w:rsidRDefault="005047B6" w:rsidP="00BC1DF0">
      <w:pPr>
        <w:pStyle w:val="a3"/>
        <w:numPr>
          <w:ilvl w:val="0"/>
          <w:numId w:val="3"/>
        </w:num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Переклад з використанням універсальних слів-штампів (слова-</w:t>
      </w:r>
      <w:r w:rsidR="005D5AA2" w:rsidRPr="005D5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штампи й клише ділових папе</w:t>
      </w:r>
      <w:r w:rsidRPr="005D5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рів, які поза межами офіційно-ділового стилю </w:t>
      </w:r>
      <w:r w:rsidRPr="005D5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втрачають повноту лексичного значення й використовуються в загальних і невизначених значеннях)</w:t>
      </w:r>
      <w:r w:rsidR="005D5AA2" w:rsidRPr="005D5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tbl>
      <w:tblPr>
        <w:tblStyle w:val="a5"/>
        <w:tblW w:w="0" w:type="auto"/>
        <w:tblInd w:w="360" w:type="dxa"/>
        <w:tblLook w:val="04A0"/>
      </w:tblPr>
      <w:tblGrid>
        <w:gridCol w:w="4595"/>
        <w:gridCol w:w="4616"/>
      </w:tblGrid>
      <w:tr w:rsidR="00DD5102" w:rsidTr="00DD5102">
        <w:tc>
          <w:tcPr>
            <w:tcW w:w="4785" w:type="dxa"/>
          </w:tcPr>
          <w:p w:rsidR="00DD5102" w:rsidRPr="00DD5102" w:rsidRDefault="00DD5102" w:rsidP="00BC1DF0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All the conference members should be completely registered.</w:t>
            </w:r>
          </w:p>
        </w:tc>
        <w:tc>
          <w:tcPr>
            <w:tcW w:w="4786" w:type="dxa"/>
          </w:tcPr>
          <w:p w:rsidR="00DD5102" w:rsidRPr="00DD5102" w:rsidRDefault="00DD5102" w:rsidP="00BC1DF0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Необхідно забезпечити повне реєстрування всіх учасників конференції.</w:t>
            </w:r>
          </w:p>
        </w:tc>
      </w:tr>
    </w:tbl>
    <w:p w:rsidR="005D5AA2" w:rsidRDefault="00DD5102" w:rsidP="00BC1DF0">
      <w:pPr>
        <w:spacing w:line="288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Слова «необхідно забезпечити» і «повне» є зайвими. Якщо буде реєстрація, то чому вона буде неповною? </w:t>
      </w:r>
      <w:r w:rsidR="00FC0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Навіщо забезпечувати реєстрацію? Ця процедура не є складною. 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 слід зазначити, що використання словосполучення дієслово</w:t>
      </w:r>
      <w:r w:rsidR="00487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</w:t>
      </w:r>
      <w:r w:rsidR="00487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іменник замість дієслова суперечить українській природній активній конструкці</w:t>
      </w:r>
      <w:r w:rsidR="00487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Тому маємо редагування: «</w:t>
      </w:r>
      <w:r w:rsidR="002E49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490C" w:rsidRPr="002E490C">
        <w:rPr>
          <w:rFonts w:ascii="Times New Roman" w:eastAsia="Times New Roman" w:hAnsi="Times New Roman" w:cs="Times New Roman"/>
          <w:sz w:val="28"/>
          <w:szCs w:val="28"/>
          <w:lang w:eastAsia="ru-RU"/>
        </w:rPr>
        <w:t>.[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</w:t>
      </w:r>
      <w:r w:rsidR="002E490C" w:rsidRPr="002E490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490C" w:rsidRPr="002E490C">
        <w:rPr>
          <w:rFonts w:ascii="Times New Roman" w:eastAsia="Times New Roman" w:hAnsi="Times New Roman" w:cs="Times New Roman"/>
          <w:strike/>
          <w:sz w:val="28"/>
          <w:szCs w:val="28"/>
          <w:lang w:val="uk-UA" w:eastAsia="ru-RU"/>
        </w:rPr>
        <w:t>забезпечити повне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49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реєструва</w:t>
      </w:r>
      <w:r w:rsidR="002E490C" w:rsidRPr="002E490C">
        <w:rPr>
          <w:rFonts w:ascii="Times New Roman" w:eastAsia="Times New Roman" w:hAnsi="Times New Roman" w:cs="Times New Roman"/>
          <w:strike/>
          <w:sz w:val="28"/>
          <w:szCs w:val="28"/>
          <w:highlight w:val="yellow"/>
          <w:lang w:val="uk-UA" w:eastAsia="ru-RU"/>
        </w:rPr>
        <w:t>ння</w:t>
      </w:r>
      <w:r w:rsidR="002E490C" w:rsidRP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490C" w:rsidRPr="002E490C">
        <w:rPr>
          <w:rFonts w:ascii="Times New Roman" w:eastAsia="Times New Roman" w:hAnsi="Times New Roman" w:cs="Times New Roman"/>
          <w:sz w:val="28"/>
          <w:szCs w:val="28"/>
          <w:lang w:eastAsia="ru-RU"/>
        </w:rPr>
        <w:t>1.[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всі</w:t>
      </w:r>
      <w:r w:rsidR="002E490C" w:rsidRPr="002E490C">
        <w:rPr>
          <w:rFonts w:ascii="Times New Roman" w:eastAsia="Times New Roman" w:hAnsi="Times New Roman" w:cs="Times New Roman"/>
          <w:strike/>
          <w:sz w:val="28"/>
          <w:szCs w:val="28"/>
          <w:highlight w:val="yellow"/>
          <w:lang w:val="uk-UA" w:eastAsia="ru-RU"/>
        </w:rPr>
        <w:t>х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 учасник</w:t>
      </w:r>
      <w:r w:rsidR="002E490C" w:rsidRPr="002E490C">
        <w:rPr>
          <w:rFonts w:ascii="Times New Roman" w:eastAsia="Times New Roman" w:hAnsi="Times New Roman" w:cs="Times New Roman"/>
          <w:strike/>
          <w:sz w:val="28"/>
          <w:szCs w:val="28"/>
          <w:highlight w:val="yellow"/>
          <w:lang w:val="uk-UA" w:eastAsia="ru-RU"/>
        </w:rPr>
        <w:t>ів</w:t>
      </w:r>
      <w:r w:rsidR="002E490C" w:rsidRPr="002E490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ам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конференції</w:t>
      </w:r>
      <w:r w:rsidR="002E490C" w:rsidRPr="002E490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 «</w:t>
      </w:r>
      <w:r w:rsidR="00487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</w:t>
      </w:r>
      <w:r w:rsidR="002E49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 учасникам конференції необхідно зареєструватися»</w:t>
      </w:r>
      <w:r w:rsidR="00CE0B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87E97" w:rsidRDefault="000254F9" w:rsidP="00BC1DF0">
      <w:pPr>
        <w:pStyle w:val="a3"/>
        <w:numPr>
          <w:ilvl w:val="0"/>
          <w:numId w:val="3"/>
        </w:num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Переклад із семантичною та</w:t>
      </w:r>
      <w:r w:rsidR="00487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втологією</w:t>
      </w:r>
      <w:r w:rsidR="00CE0B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487E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Style w:val="a5"/>
        <w:tblW w:w="0" w:type="auto"/>
        <w:tblInd w:w="360" w:type="dxa"/>
        <w:tblLook w:val="04A0"/>
      </w:tblPr>
      <w:tblGrid>
        <w:gridCol w:w="4610"/>
        <w:gridCol w:w="4601"/>
      </w:tblGrid>
      <w:tr w:rsidR="000254F9" w:rsidTr="000254F9">
        <w:tc>
          <w:tcPr>
            <w:tcW w:w="4785" w:type="dxa"/>
          </w:tcPr>
          <w:p w:rsidR="000254F9" w:rsidRPr="005C7885" w:rsidRDefault="005C7885" w:rsidP="00BC1DF0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Parties come to the mutual agreement.</w:t>
            </w:r>
          </w:p>
        </w:tc>
        <w:tc>
          <w:tcPr>
            <w:tcW w:w="4786" w:type="dxa"/>
          </w:tcPr>
          <w:p w:rsidR="000254F9" w:rsidRPr="005C7885" w:rsidRDefault="005C7885" w:rsidP="00BC1DF0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Сторони дійшли взаємної згоди.</w:t>
            </w:r>
          </w:p>
        </w:tc>
      </w:tr>
    </w:tbl>
    <w:p w:rsidR="000254F9" w:rsidRDefault="005C7885" w:rsidP="00BC1DF0">
      <w:pPr>
        <w:spacing w:line="288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Фраза «взаємна згода» є тавтологічною: «згода» – </w:t>
      </w:r>
      <w:r w:rsidRPr="005C7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‘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взаємна домовленість</w:t>
      </w:r>
      <w:r w:rsidRPr="005C7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«взаємна згода» – </w:t>
      </w:r>
      <w:r w:rsidRPr="005C7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‘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взаємна взаємна домовленість</w:t>
      </w:r>
      <w:r w:rsidRPr="005C7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Томі слід відредагувати таким чином: «Сторони дійшли </w:t>
      </w:r>
      <w:r w:rsidRPr="005C7885">
        <w:rPr>
          <w:rFonts w:ascii="Times New Roman" w:eastAsia="Times New Roman" w:hAnsi="Times New Roman" w:cs="Times New Roman"/>
          <w:strike/>
          <w:sz w:val="28"/>
          <w:szCs w:val="28"/>
          <w:highlight w:val="yellow"/>
          <w:lang w:val="uk-UA" w:eastAsia="ru-RU"/>
        </w:rPr>
        <w:t>взаємної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згоди» або «Сторони прийняли взаємне рішення»</w:t>
      </w:r>
      <w:r w:rsidR="00CE0B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35D8C" w:rsidRDefault="00DD34F8" w:rsidP="00BC1DF0">
      <w:pPr>
        <w:pStyle w:val="a3"/>
        <w:numPr>
          <w:ilvl w:val="0"/>
          <w:numId w:val="3"/>
        </w:num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Переклад під впливом російськомовної конструкції дієслово + іменник у н</w:t>
      </w:r>
      <w:r w:rsidR="00CE0B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ауковому стилі замість дієслова:</w:t>
      </w:r>
    </w:p>
    <w:tbl>
      <w:tblPr>
        <w:tblStyle w:val="a5"/>
        <w:tblW w:w="0" w:type="auto"/>
        <w:tblInd w:w="360" w:type="dxa"/>
        <w:tblLook w:val="04A0"/>
      </w:tblPr>
      <w:tblGrid>
        <w:gridCol w:w="4600"/>
        <w:gridCol w:w="4611"/>
      </w:tblGrid>
      <w:tr w:rsidR="00CE0B6E" w:rsidTr="00DD34F8">
        <w:tc>
          <w:tcPr>
            <w:tcW w:w="4785" w:type="dxa"/>
          </w:tcPr>
          <w:p w:rsidR="00DD34F8" w:rsidRPr="00CE0B6E" w:rsidRDefault="00CE0B6E" w:rsidP="00BC1DF0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…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while the steel melt is tapped and subjected to deoxidation with silicon or aluminum.</w:t>
            </w:r>
          </w:p>
        </w:tc>
        <w:tc>
          <w:tcPr>
            <w:tcW w:w="4786" w:type="dxa"/>
          </w:tcPr>
          <w:p w:rsidR="00DD34F8" w:rsidRPr="00CE0B6E" w:rsidRDefault="00CE0B6E" w:rsidP="00BC1DF0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0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той час, коли проводять випуск розплаву сталі, метал проходить розкислення кремнієм або алюмінієм.</w:t>
            </w:r>
          </w:p>
        </w:tc>
      </w:tr>
    </w:tbl>
    <w:p w:rsidR="00DD34F8" w:rsidRPr="00DD34F8" w:rsidRDefault="00CE0B6E" w:rsidP="00BC1DF0">
      <w:pPr>
        <w:spacing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Українському н</w:t>
      </w:r>
      <w:r w:rsidR="00A30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ауковому стилю не є прита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манною конструкція дієслово + іменник</w:t>
      </w:r>
      <w:r w:rsidR="00141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її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намагаютьс</w:t>
      </w:r>
      <w:r w:rsidR="00141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замінювати </w:t>
      </w:r>
      <w:r w:rsidR="00141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дієсловом, що відповідає вимогам природної активної конструкції. Тому редагуємо: «</w:t>
      </w:r>
      <w:r w:rsidR="00141D9A" w:rsidRPr="00CE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141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той час, коли </w:t>
      </w:r>
      <w:r w:rsidR="00141D9A" w:rsidRPr="00141D9A">
        <w:rPr>
          <w:rFonts w:ascii="Times New Roman" w:eastAsia="Times New Roman" w:hAnsi="Times New Roman" w:cs="Times New Roman"/>
          <w:strike/>
          <w:sz w:val="28"/>
          <w:szCs w:val="28"/>
          <w:highlight w:val="yellow"/>
          <w:lang w:val="uk-UA" w:eastAsia="ru-RU"/>
        </w:rPr>
        <w:t>проводять випуск</w:t>
      </w:r>
      <w:r w:rsidR="00141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41D9A" w:rsidRPr="00141D9A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випускають</w:t>
      </w:r>
      <w:r w:rsidR="00141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розплав</w:t>
      </w:r>
      <w:r w:rsidR="00141D9A" w:rsidRPr="00141D9A">
        <w:rPr>
          <w:rFonts w:ascii="Times New Roman" w:eastAsia="Times New Roman" w:hAnsi="Times New Roman" w:cs="Times New Roman"/>
          <w:strike/>
          <w:sz w:val="28"/>
          <w:szCs w:val="28"/>
          <w:highlight w:val="yellow"/>
          <w:lang w:val="uk-UA" w:eastAsia="ru-RU"/>
        </w:rPr>
        <w:t>у</w:t>
      </w:r>
      <w:r w:rsidR="00141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сталі, метал проходить розкислення кремнієм або алюмінієм»</w:t>
      </w:r>
      <w:r w:rsidR="00A30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331BC" w:rsidRDefault="007C311E" w:rsidP="00BC1DF0">
      <w:pPr>
        <w:spacing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того, щоб бути зрозумілим </w:t>
      </w:r>
      <w:r w:rsidR="00BC1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перекладач</w:t>
      </w:r>
      <w:r w:rsidR="00BC1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331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дактор повинен володіти технікою</w:t>
      </w:r>
      <w:r w:rsidR="008331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правлення тексту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допомогою спеціальних коректурних знаків. </w:t>
      </w:r>
    </w:p>
    <w:p w:rsidR="00094BD3" w:rsidRDefault="00094BD3" w:rsidP="00BC1DF0">
      <w:pPr>
        <w:spacing w:line="288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3175</wp:posOffset>
            </wp:positionV>
            <wp:extent cx="3712845" cy="4319270"/>
            <wp:effectExtent l="19050" t="0" r="1905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089" t="12963" r="44714" b="10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431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3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textWrapping" w:clear="all"/>
      </w:r>
    </w:p>
    <w:p w:rsidR="007C311E" w:rsidRPr="00115401" w:rsidRDefault="005C574B" w:rsidP="00412155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54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Процес редагування перекладу.</w:t>
      </w:r>
    </w:p>
    <w:p w:rsidR="005C574B" w:rsidRDefault="009B7EB6" w:rsidP="00E73BE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 видання робота називається рукописом</w:t>
      </w:r>
      <w:r w:rsidR="00E73BE4">
        <w:rPr>
          <w:rFonts w:ascii="Times New Roman" w:hAnsi="Times New Roman" w:cs="Times New Roman"/>
          <w:sz w:val="28"/>
          <w:szCs w:val="28"/>
          <w:lang w:val="uk-UA"/>
        </w:rPr>
        <w:t>, матеріали, які будуть опр</w:t>
      </w:r>
      <w:r w:rsidR="009222D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73BE4">
        <w:rPr>
          <w:rFonts w:ascii="Times New Roman" w:hAnsi="Times New Roman" w:cs="Times New Roman"/>
          <w:sz w:val="28"/>
          <w:szCs w:val="28"/>
          <w:lang w:val="uk-UA"/>
        </w:rPr>
        <w:t>люднені проходять редагування.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Робота редактора над </w:t>
      </w:r>
      <w:r w:rsidR="00E73BE4">
        <w:rPr>
          <w:rFonts w:ascii="Times New Roman" w:hAnsi="Times New Roman" w:cs="Times New Roman"/>
          <w:sz w:val="28"/>
          <w:szCs w:val="28"/>
          <w:lang w:val="uk-UA"/>
        </w:rPr>
        <w:t>рукописом почи</w:t>
      </w:r>
      <w:r w:rsidR="009222D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73BE4">
        <w:rPr>
          <w:rFonts w:ascii="Times New Roman" w:hAnsi="Times New Roman" w:cs="Times New Roman"/>
          <w:sz w:val="28"/>
          <w:szCs w:val="28"/>
          <w:lang w:val="uk-UA"/>
        </w:rPr>
        <w:t xml:space="preserve">ається з її читання. Під час першого читання не рекомендують вносити в текст які-небудь правлення, але свої зауваження редактор занотовує. </w:t>
      </w:r>
      <w:r w:rsidR="00EB35FB">
        <w:rPr>
          <w:rFonts w:ascii="Times New Roman" w:hAnsi="Times New Roman" w:cs="Times New Roman"/>
          <w:sz w:val="28"/>
          <w:szCs w:val="28"/>
          <w:lang w:val="uk-UA"/>
        </w:rPr>
        <w:t>На цьому етапі роботи доцільним є перевірити еквівалентність тексту-перекладу (першотвору) і тексту-оригіналу (друготвору). При цьому слід мати на увазі, що англомовній літературі характерна</w:t>
      </w:r>
      <w:r w:rsidR="00197387">
        <w:rPr>
          <w:rFonts w:ascii="Times New Roman" w:hAnsi="Times New Roman" w:cs="Times New Roman"/>
          <w:sz w:val="28"/>
          <w:szCs w:val="28"/>
          <w:lang w:val="uk-UA"/>
        </w:rPr>
        <w:t xml:space="preserve"> певна</w:t>
      </w:r>
      <w:r w:rsidR="00EB35FB">
        <w:rPr>
          <w:rFonts w:ascii="Times New Roman" w:hAnsi="Times New Roman" w:cs="Times New Roman"/>
          <w:sz w:val="28"/>
          <w:szCs w:val="28"/>
          <w:lang w:val="uk-UA"/>
        </w:rPr>
        <w:t xml:space="preserve"> надлишковість, яка опрацьовується під час перекладу.</w:t>
      </w:r>
      <w:r w:rsidR="00E73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22D5" w:rsidRDefault="009222D5" w:rsidP="00E73BE4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Перш ніж починати редакційне правлення, необхідно визначити послідовність роботи, стратегію уніфікації термінології, які види правлення будуть застосовані.</w:t>
      </w:r>
      <w:r w:rsidR="0067094E" w:rsidRPr="006709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094E">
        <w:rPr>
          <w:rFonts w:ascii="Times New Roman" w:hAnsi="Times New Roman" w:cs="Times New Roman"/>
          <w:sz w:val="28"/>
          <w:szCs w:val="28"/>
          <w:lang w:val="uk-UA"/>
        </w:rPr>
        <w:t>Наступний етап роботи є пов</w:t>
      </w:r>
      <w:r w:rsidR="0067094E" w:rsidRPr="00826325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67094E">
        <w:rPr>
          <w:rFonts w:ascii="Times New Roman" w:hAnsi="Times New Roman" w:cs="Times New Roman"/>
          <w:sz w:val="28"/>
          <w:szCs w:val="28"/>
          <w:lang w:val="uk-UA"/>
        </w:rPr>
        <w:t>язаним</w:t>
      </w:r>
      <w:r w:rsidR="0067094E" w:rsidRPr="008263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094E">
        <w:rPr>
          <w:rFonts w:ascii="Times New Roman" w:hAnsi="Times New Roman" w:cs="Times New Roman"/>
          <w:sz w:val="28"/>
          <w:szCs w:val="28"/>
          <w:lang w:val="uk-UA"/>
        </w:rPr>
        <w:t xml:space="preserve">з перевіркою правдивості фактів. Тут спостерігаємо розбіжності щодо думки про правомірність редагування помилок та неточностей надання фактів текстом-першотвором. Так, Климзо Б. Н. вважає, що «неточності оригіналу не слід переносити в переклад». Інша думка захищає авторський задум, факти в тексті друготворі повинні бути перекладеними еквівалентно до тексту першотвору. Редактор перевіряє переклад цитування (багато цитат відомих людей набули традиційного перекладу), посилання, а також бібліографічні данні, правильність перекладу власних назв, правильність складання </w:t>
      </w:r>
      <w:r w:rsidR="0067094E">
        <w:rPr>
          <w:rFonts w:ascii="Times New Roman" w:hAnsi="Times New Roman" w:cs="Times New Roman"/>
          <w:sz w:val="28"/>
          <w:szCs w:val="28"/>
          <w:lang w:val="uk-UA"/>
        </w:rPr>
        <w:lastRenderedPageBreak/>
        <w:t>алфавітного покажчика.</w:t>
      </w:r>
      <w:r w:rsidR="00D6379B">
        <w:rPr>
          <w:rFonts w:ascii="Times New Roman" w:hAnsi="Times New Roman" w:cs="Times New Roman"/>
          <w:sz w:val="28"/>
          <w:szCs w:val="28"/>
          <w:lang w:val="uk-UA"/>
        </w:rPr>
        <w:t xml:space="preserve"> Кожне академічне видання </w:t>
      </w:r>
      <w:r w:rsidR="00D6379B" w:rsidRPr="00D6379B"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="0067094E" w:rsidRPr="00D63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79B" w:rsidRPr="00D6379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алфавітний покажчик</w:t>
      </w:r>
      <w:r w:rsidR="00D6379B" w:rsidRPr="008470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6379B" w:rsidRPr="00D6379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(</w:t>
      </w:r>
      <w:r w:rsidR="00D6379B" w:rsidRPr="00D637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Довідці </w:t>
      </w:r>
      <w:r w:rsidR="00D6379B" w:rsidRPr="00D6379B">
        <w:rPr>
          <w:rFonts w:ascii="Times New Roman" w:hAnsi="Times New Roman" w:cs="Times New Roman"/>
          <w:sz w:val="28"/>
          <w:szCs w:val="28"/>
          <w:shd w:val="clear" w:color="auto" w:fill="FFFFFF"/>
        </w:rPr>
        <w:t>Word</w:t>
      </w:r>
      <w:r w:rsidR="00D6379B" w:rsidRPr="00D637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він </w:t>
      </w:r>
      <w:r w:rsidR="00D637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має назву</w:t>
      </w:r>
      <w:r w:rsidR="00D6379B" w:rsidRPr="00D6379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D6379B" w:rsidRPr="00D6379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Предметни</w:t>
      </w:r>
      <w:r w:rsidR="00D6379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й</w:t>
      </w:r>
      <w:r w:rsidR="00D6379B" w:rsidRPr="00D6379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покажчик).</w:t>
      </w:r>
      <w:r w:rsidR="00D637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6379B" w:rsidRPr="00D637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 список</w:t>
      </w:r>
      <w:r w:rsidR="008470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4702C" w:rsidRPr="00D637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термінів</w:t>
      </w:r>
      <w:r w:rsidR="00D6379B" w:rsidRPr="00D637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алфавітному порядку, що зустрічаються в книзі для зручності пошуку. </w:t>
      </w:r>
      <w:r w:rsidR="00D6379B" w:rsidRPr="00D63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Покажчик містить номери сторінок, на яких </w:t>
      </w:r>
      <w:r w:rsidR="00D6379B" w:rsidRPr="00D637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ці</w:t>
      </w:r>
      <w:r w:rsidR="00D6379B" w:rsidRPr="00D637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згадуються в тексті документа.</w:t>
      </w:r>
      <w:r w:rsidR="0067094E" w:rsidRPr="00D63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79B" w:rsidRPr="00D6379B">
        <w:rPr>
          <w:rFonts w:ascii="Times New Roman" w:hAnsi="Times New Roman" w:cs="Times New Roman"/>
          <w:sz w:val="28"/>
          <w:szCs w:val="28"/>
          <w:lang w:val="uk-UA"/>
        </w:rPr>
        <w:t>Через те, що під час перекладу порядок слів</w:t>
      </w:r>
      <w:r w:rsidR="006D4DC9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D6379B" w:rsidRPr="00D6379B">
        <w:rPr>
          <w:rFonts w:ascii="Times New Roman" w:hAnsi="Times New Roman" w:cs="Times New Roman"/>
          <w:sz w:val="28"/>
          <w:szCs w:val="28"/>
          <w:lang w:val="uk-UA"/>
        </w:rPr>
        <w:t xml:space="preserve"> пока</w:t>
      </w:r>
      <w:r w:rsidR="006D4DC9">
        <w:rPr>
          <w:rFonts w:ascii="Times New Roman" w:hAnsi="Times New Roman" w:cs="Times New Roman"/>
          <w:sz w:val="28"/>
          <w:szCs w:val="28"/>
          <w:lang w:val="uk-UA"/>
        </w:rPr>
        <w:t>жч</w:t>
      </w:r>
      <w:r w:rsidR="00D6379B" w:rsidRPr="00D6379B">
        <w:rPr>
          <w:rFonts w:ascii="Times New Roman" w:hAnsi="Times New Roman" w:cs="Times New Roman"/>
          <w:sz w:val="28"/>
          <w:szCs w:val="28"/>
          <w:lang w:val="uk-UA"/>
        </w:rPr>
        <w:t>ик</w:t>
      </w:r>
      <w:r w:rsidR="006D4D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6379B" w:rsidRPr="00D6379B">
        <w:rPr>
          <w:rFonts w:ascii="Times New Roman" w:hAnsi="Times New Roman" w:cs="Times New Roman"/>
          <w:sz w:val="28"/>
          <w:szCs w:val="28"/>
          <w:lang w:val="uk-UA"/>
        </w:rPr>
        <w:t xml:space="preserve"> буде змінено, а також номера сторінок, на яких </w:t>
      </w:r>
      <w:r w:rsidR="001B76C6">
        <w:rPr>
          <w:rFonts w:ascii="Times New Roman" w:hAnsi="Times New Roman" w:cs="Times New Roman"/>
          <w:sz w:val="28"/>
          <w:szCs w:val="28"/>
          <w:lang w:val="uk-UA"/>
        </w:rPr>
        <w:t>ці терміни зустрічаються, у перекладача й редактора з</w:t>
      </w:r>
      <w:r w:rsidR="001B76C6" w:rsidRPr="001B76C6">
        <w:rPr>
          <w:rFonts w:ascii="Times New Roman" w:hAnsi="Times New Roman" w:cs="Times New Roman"/>
          <w:sz w:val="28"/>
          <w:szCs w:val="28"/>
        </w:rPr>
        <w:t>’</w:t>
      </w:r>
      <w:r w:rsidR="001B76C6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додаткова робота. Багато редакцій радять </w:t>
      </w:r>
      <w:r w:rsidR="001B76C6" w:rsidRPr="001B76C6">
        <w:rPr>
          <w:rFonts w:ascii="Times New Roman" w:hAnsi="Times New Roman" w:cs="Times New Roman"/>
          <w:sz w:val="28"/>
          <w:szCs w:val="28"/>
          <w:lang w:val="uk-UA"/>
        </w:rPr>
        <w:t xml:space="preserve">перекладачеві </w:t>
      </w:r>
      <w:r w:rsidR="001B76C6" w:rsidRP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="001B76C6" w:rsidRPr="001B76C6">
        <w:rPr>
          <w:rFonts w:ascii="Times New Roman" w:hAnsi="Times New Roman" w:cs="Times New Roman"/>
          <w:sz w:val="28"/>
          <w:szCs w:val="28"/>
          <w:shd w:val="clear" w:color="auto" w:fill="FFFFFF"/>
        </w:rPr>
        <w:t>творювати алфавітний покажчик в процесі підготовки документа</w:t>
      </w:r>
      <w:r w:rsidR="001B76C6" w:rsidRP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1B76C6">
        <w:rPr>
          <w:rFonts w:ascii="Trebuchet MS" w:hAnsi="Trebuchet MS"/>
          <w:color w:val="666666"/>
          <w:sz w:val="12"/>
          <w:szCs w:val="12"/>
          <w:shd w:val="clear" w:color="auto" w:fill="FFFFFF"/>
          <w:lang w:val="uk-UA"/>
        </w:rPr>
        <w:t xml:space="preserve"> </w:t>
      </w:r>
      <w:r w:rsidR="001B76C6" w:rsidRP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Щоб додати потрібні слова в покажчик, необхідно спочатку виділити їх і натиснути клавіші </w:t>
      </w:r>
      <w:r w:rsid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1B76C6" w:rsidRPr="001B76C6">
        <w:rPr>
          <w:rFonts w:ascii="Times New Roman" w:hAnsi="Times New Roman" w:cs="Times New Roman"/>
          <w:sz w:val="28"/>
          <w:szCs w:val="28"/>
          <w:shd w:val="clear" w:color="auto" w:fill="FFFFFF"/>
        </w:rPr>
        <w:t>Alt</w:t>
      </w:r>
      <w:r w:rsid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1B76C6" w:rsidRP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+ </w:t>
      </w:r>
      <w:r w:rsid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1B76C6" w:rsidRPr="001B76C6">
        <w:rPr>
          <w:rFonts w:ascii="Times New Roman" w:hAnsi="Times New Roman" w:cs="Times New Roman"/>
          <w:sz w:val="28"/>
          <w:szCs w:val="28"/>
          <w:shd w:val="clear" w:color="auto" w:fill="FFFFFF"/>
        </w:rPr>
        <w:t>Shift</w:t>
      </w:r>
      <w:r w:rsid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1B76C6" w:rsidRP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+ </w:t>
      </w:r>
      <w:r w:rsid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1B76C6" w:rsidRPr="001B76C6">
        <w:rPr>
          <w:rFonts w:ascii="Times New Roman" w:hAnsi="Times New Roman" w:cs="Times New Roman"/>
          <w:sz w:val="28"/>
          <w:szCs w:val="28"/>
          <w:shd w:val="clear" w:color="auto" w:fill="FFFFFF"/>
        </w:rPr>
        <w:t>X</w:t>
      </w:r>
      <w:r w:rsid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1B76C6" w:rsidRP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Відкриється діалогове вікно</w:t>
      </w:r>
      <w:r w:rsid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1B76C6" w:rsidRPr="001B76C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Визначення елемента покажчика</w:t>
      </w:r>
      <w:r w:rsidR="001B76C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»</w:t>
      </w:r>
      <w:r w:rsidR="001B76C6" w:rsidRPr="001B76C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. Слід вибрати</w:t>
      </w:r>
      <w:r w:rsidR="001B76C6" w:rsidRPr="001B76C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B76C6" w:rsidRP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необхідний формат покажчика, тип розміщення елементів покажчика, наявність і кількість колонок покажчика, мову та натиснути кнопку</w:t>
      </w:r>
      <w:r w:rsid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</w:t>
      </w:r>
      <w:r w:rsidR="001B76C6" w:rsidRPr="001B76C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ОК</w:t>
      </w:r>
      <w:r w:rsidR="001B76C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»</w:t>
      </w:r>
      <w:r w:rsidR="001B76C6" w:rsidRPr="001B7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9E1E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9E1E69" w:rsidRPr="001B76C6" w:rsidRDefault="009E1E69" w:rsidP="00E73BE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 xml:space="preserve">Суттєві виправлення редакторові слід узгодити з перекладачем, а </w:t>
      </w:r>
      <w:r w:rsidR="007C35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зміну фактів і реалій – навіть з автором.</w:t>
      </w:r>
    </w:p>
    <w:p w:rsidR="00826325" w:rsidRDefault="00826325" w:rsidP="00E73BE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E35">
        <w:rPr>
          <w:rFonts w:ascii="Times New Roman" w:hAnsi="Times New Roman" w:cs="Times New Roman"/>
          <w:sz w:val="28"/>
          <w:szCs w:val="28"/>
          <w:lang w:val="uk-UA"/>
        </w:rPr>
        <w:t xml:space="preserve">Післі підготовчої роботи можна перейти до правлення тексту. Виконуючи цю роботу редактор використовує нотатки, що зробив під час читання тексту. На цьому етапі роботи доцільно проводити мовне й стилістичне правлення тексту. </w:t>
      </w:r>
    </w:p>
    <w:p w:rsidR="00D74E35" w:rsidRDefault="00D74E35" w:rsidP="00E73BE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Всі виправлення роблять із залученням контрастного кольору за допомогою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коректурних знаків. Виправлений текст перечитують. Потім текст передруковують. Передрукований текст також вичитують. Повністю підготовлений текст передають відповідальній за випуск тиражу особі на підпис.</w:t>
      </w:r>
    </w:p>
    <w:p w:rsidR="00E94A9C" w:rsidRPr="00826325" w:rsidRDefault="00E94A9C" w:rsidP="00E73BE4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AF2" w:rsidRDefault="001B7AF2" w:rsidP="00E94A9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4A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Види </w:t>
      </w:r>
      <w:r w:rsidR="00191878" w:rsidRPr="00E94A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редакторського правлення</w:t>
      </w:r>
      <w:r w:rsidRPr="00E94A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тексту: </w:t>
      </w:r>
      <w:r w:rsidR="00191878" w:rsidRPr="00E94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вичитування, скорочення, оброб</w:t>
      </w:r>
      <w:r w:rsidR="00191878" w:rsidRPr="00E94A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лення</w:t>
      </w:r>
      <w:r w:rsidR="00191878" w:rsidRPr="00E94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перероб</w:t>
      </w:r>
      <w:r w:rsidR="00191878" w:rsidRPr="00E94A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лення</w:t>
      </w:r>
      <w:r w:rsidRPr="00E94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E94A9C" w:rsidRDefault="00472568" w:rsidP="00E94A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lang w:val="uk-UA"/>
        </w:rPr>
        <w:tab/>
      </w:r>
      <w:r w:rsidR="004805C3" w:rsidRPr="004805C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4805C3">
        <w:rPr>
          <w:rFonts w:ascii="Times New Roman" w:hAnsi="Times New Roman" w:cs="Times New Roman"/>
          <w:sz w:val="28"/>
          <w:szCs w:val="28"/>
          <w:lang w:val="uk-UA"/>
        </w:rPr>
        <w:t>зале</w:t>
      </w:r>
      <w:r w:rsidR="009E21AB">
        <w:rPr>
          <w:rFonts w:ascii="Times New Roman" w:hAnsi="Times New Roman" w:cs="Times New Roman"/>
          <w:sz w:val="28"/>
          <w:szCs w:val="28"/>
          <w:lang w:val="uk-UA"/>
        </w:rPr>
        <w:t>жності від того, яке правлення б</w:t>
      </w:r>
      <w:r w:rsidR="004805C3">
        <w:rPr>
          <w:rFonts w:ascii="Times New Roman" w:hAnsi="Times New Roman" w:cs="Times New Roman"/>
          <w:sz w:val="28"/>
          <w:szCs w:val="28"/>
          <w:lang w:val="uk-UA"/>
        </w:rPr>
        <w:t>уло зроблено</w:t>
      </w:r>
      <w:r w:rsidR="009E21AB">
        <w:rPr>
          <w:rFonts w:ascii="Times New Roman" w:hAnsi="Times New Roman" w:cs="Times New Roman"/>
          <w:sz w:val="28"/>
          <w:szCs w:val="28"/>
          <w:lang w:val="uk-UA"/>
        </w:rPr>
        <w:t>, розрізняють такі види правлення:</w:t>
      </w:r>
    </w:p>
    <w:p w:rsidR="009E21AB" w:rsidRDefault="009E21AB" w:rsidP="009E21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Вичитування.</w:t>
      </w:r>
    </w:p>
    <w:p w:rsidR="009E21AB" w:rsidRDefault="00533236" w:rsidP="00533236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Порівняння передрукованого тексту з відредагованим варіантом. Зазвичай вписують або вилучають літери друкарських помилок, виправляють помилки. Якщо помилок різних типів було виявлено більш ніж три, то текст виправляють, а потім знову вичитують. Буває, що під час вичитування знаходять більш суттєві помилки ніж зазначено, тоді текст виправляють і знову вичитують.</w:t>
      </w:r>
    </w:p>
    <w:p w:rsidR="00533236" w:rsidRPr="00533236" w:rsidRDefault="00533236" w:rsidP="0053323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32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5332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корочення</w:t>
      </w:r>
    </w:p>
    <w:p w:rsidR="00533236" w:rsidRDefault="00533236" w:rsidP="00D53D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Вилучання з тексту надто довгого малозмістовного матеріалу, а також невиправданих повторів. </w:t>
      </w:r>
      <w:r w:rsidR="00FD7143">
        <w:rPr>
          <w:rFonts w:ascii="Times New Roman" w:hAnsi="Times New Roman" w:cs="Times New Roman"/>
          <w:sz w:val="28"/>
          <w:szCs w:val="28"/>
          <w:lang w:val="uk-UA"/>
        </w:rPr>
        <w:t>Такий вид правлення рекомендовано до використан</w:t>
      </w:r>
      <w:r w:rsidR="004F3E23">
        <w:rPr>
          <w:rFonts w:ascii="Times New Roman" w:hAnsi="Times New Roman" w:cs="Times New Roman"/>
          <w:sz w:val="28"/>
          <w:szCs w:val="28"/>
          <w:lang w:val="uk-UA"/>
        </w:rPr>
        <w:t>ня у випадках, коли перевищено заздалегід</w:t>
      </w:r>
      <w:r w:rsidR="00FD7143">
        <w:rPr>
          <w:rFonts w:ascii="Times New Roman" w:hAnsi="Times New Roman" w:cs="Times New Roman"/>
          <w:sz w:val="28"/>
          <w:szCs w:val="28"/>
          <w:lang w:val="uk-UA"/>
        </w:rPr>
        <w:t>ь обумовлений обсяг</w:t>
      </w:r>
      <w:r w:rsidR="0062707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F3E23">
        <w:rPr>
          <w:rFonts w:ascii="Times New Roman" w:hAnsi="Times New Roman" w:cs="Times New Roman"/>
          <w:sz w:val="28"/>
          <w:szCs w:val="28"/>
          <w:lang w:val="uk-UA"/>
        </w:rPr>
        <w:t>ано</w:t>
      </w:r>
      <w:r w:rsidR="00627075">
        <w:rPr>
          <w:rFonts w:ascii="Times New Roman" w:hAnsi="Times New Roman" w:cs="Times New Roman"/>
          <w:sz w:val="28"/>
          <w:szCs w:val="28"/>
          <w:lang w:val="uk-UA"/>
        </w:rPr>
        <w:t>тація 300-500 знаків, тези доповіді 2-5 сторінок, тощо)</w:t>
      </w:r>
      <w:r w:rsidR="00FD7143">
        <w:rPr>
          <w:rFonts w:ascii="Times New Roman" w:hAnsi="Times New Roman" w:cs="Times New Roman"/>
          <w:sz w:val="28"/>
          <w:szCs w:val="28"/>
          <w:lang w:val="uk-UA"/>
        </w:rPr>
        <w:t xml:space="preserve">, або коли переклад за обсягом перевищує оригінал більш ніж на 25%. </w:t>
      </w:r>
    </w:p>
    <w:p w:rsidR="004B72A5" w:rsidRPr="004B72A5" w:rsidRDefault="004B72A5" w:rsidP="004B72A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Перероб</w:t>
      </w:r>
      <w:r w:rsidRPr="004B7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</w:t>
      </w:r>
    </w:p>
    <w:p w:rsidR="00092106" w:rsidRDefault="00092106" w:rsidP="00D53D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Перероблення в</w:t>
      </w:r>
      <w:r w:rsidR="004B72A5" w:rsidRPr="004B72A5">
        <w:rPr>
          <w:rFonts w:ascii="Times New Roman" w:hAnsi="Times New Roman" w:cs="Times New Roman"/>
          <w:sz w:val="28"/>
          <w:szCs w:val="28"/>
          <w:lang w:val="uk-UA"/>
        </w:rPr>
        <w:t>икористовується у ви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B72A5" w:rsidRPr="004B72A5">
        <w:rPr>
          <w:rFonts w:ascii="Times New Roman" w:hAnsi="Times New Roman" w:cs="Times New Roman"/>
          <w:sz w:val="28"/>
          <w:szCs w:val="28"/>
          <w:lang w:val="uk-UA"/>
        </w:rPr>
        <w:t xml:space="preserve">адках, коли </w:t>
      </w:r>
      <w:r>
        <w:rPr>
          <w:rFonts w:ascii="Times New Roman" w:hAnsi="Times New Roman" w:cs="Times New Roman"/>
          <w:sz w:val="28"/>
          <w:szCs w:val="28"/>
          <w:lang w:val="uk-UA"/>
        </w:rPr>
        <w:t>автор тексту по</w:t>
      </w:r>
      <w:r w:rsidR="004B72A5" w:rsidRPr="004B72A5">
        <w:rPr>
          <w:rFonts w:ascii="Times New Roman" w:hAnsi="Times New Roman" w:cs="Times New Roman"/>
          <w:sz w:val="28"/>
          <w:szCs w:val="28"/>
          <w:lang w:val="uk-UA"/>
        </w:rPr>
        <w:t>гано володіє літературним мовленням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людина, з якою він працює робить «літературний запис», який набуває статусу співавторства.</w:t>
      </w:r>
    </w:p>
    <w:p w:rsidR="004B72A5" w:rsidRDefault="00092106" w:rsidP="00D53D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A2E1B">
        <w:rPr>
          <w:rFonts w:ascii="Times New Roman" w:hAnsi="Times New Roman" w:cs="Times New Roman"/>
          <w:sz w:val="28"/>
          <w:szCs w:val="28"/>
          <w:lang w:val="uk-UA"/>
        </w:rPr>
        <w:t>ереробленням перекладу науково-технічного тексту слід вважати такий переклад, редакторських зауважень до якого було більш ніж 25 %.</w:t>
      </w:r>
    </w:p>
    <w:p w:rsidR="00BA2E1B" w:rsidRDefault="00BA2E1B" w:rsidP="00BA2E1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Оброблення</w:t>
      </w:r>
    </w:p>
    <w:p w:rsidR="00BA2E1B" w:rsidRDefault="00BA2E1B" w:rsidP="00D53D74">
      <w:pPr>
        <w:tabs>
          <w:tab w:val="left" w:pos="317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комплексний ви</w:t>
      </w:r>
      <w:r w:rsidR="000B64DB">
        <w:rPr>
          <w:rFonts w:ascii="Times New Roman" w:hAnsi="Times New Roman" w:cs="Times New Roman"/>
          <w:sz w:val="28"/>
          <w:szCs w:val="28"/>
          <w:lang w:val="uk-UA"/>
        </w:rPr>
        <w:t>д правлення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>: 1) відбір і аналіз фактичного матеріалу; 2) покращення композиції тексту; 3) мовне правлення тексту; 4) перевірка зовнішнього оформлення рукопису.</w:t>
      </w:r>
    </w:p>
    <w:p w:rsidR="000B64DB" w:rsidRPr="00BA2E1B" w:rsidRDefault="000B64DB" w:rsidP="00D53D74">
      <w:pPr>
        <w:tabs>
          <w:tab w:val="left" w:pos="317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Редактор слідкує за тим, щоб у перекладу було збережено інформативну сторону представленого матеріалу, хід думок автора, але науково-технічний переклад не передбачає збереження авторського стилю.</w:t>
      </w:r>
      <w:r w:rsidR="00572853">
        <w:rPr>
          <w:rFonts w:ascii="Times New Roman" w:hAnsi="Times New Roman" w:cs="Times New Roman"/>
          <w:sz w:val="28"/>
          <w:szCs w:val="28"/>
          <w:lang w:val="uk-UA"/>
        </w:rPr>
        <w:t xml:space="preserve"> Переклад і оригінал </w:t>
      </w:r>
      <w:r w:rsidR="00FF5FC8">
        <w:rPr>
          <w:rFonts w:ascii="Times New Roman" w:hAnsi="Times New Roman" w:cs="Times New Roman"/>
          <w:sz w:val="28"/>
          <w:szCs w:val="28"/>
          <w:lang w:val="uk-UA"/>
        </w:rPr>
        <w:t>не збігаються</w:t>
      </w:r>
      <w:r w:rsidR="00572853">
        <w:rPr>
          <w:rFonts w:ascii="Times New Roman" w:hAnsi="Times New Roman" w:cs="Times New Roman"/>
          <w:sz w:val="28"/>
          <w:szCs w:val="28"/>
          <w:lang w:val="uk-UA"/>
        </w:rPr>
        <w:t xml:space="preserve"> кількістю слів або речень, але суттєві правлення фактичної сторони слід обговорювати з автором. </w:t>
      </w:r>
    </w:p>
    <w:p w:rsidR="004B72A5" w:rsidRDefault="00AC210F" w:rsidP="00AC210F">
      <w:pPr>
        <w:pStyle w:val="a3"/>
        <w:tabs>
          <w:tab w:val="left" w:pos="317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83974" w:rsidRDefault="00891267" w:rsidP="00AC210F">
      <w:pPr>
        <w:pStyle w:val="a3"/>
        <w:tabs>
          <w:tab w:val="left" w:pos="317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Переди</w:t>
      </w:r>
      <w:r w:rsidR="00483974">
        <w:rPr>
          <w:rFonts w:ascii="Times New Roman" w:hAnsi="Times New Roman" w:cs="Times New Roman"/>
          <w:sz w:val="28"/>
          <w:szCs w:val="28"/>
          <w:lang w:val="uk-UA"/>
        </w:rPr>
        <w:t>виться матеріали за посиланнями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83974" w:rsidRDefault="00483974" w:rsidP="00AC210F">
      <w:pPr>
        <w:pStyle w:val="a3"/>
        <w:tabs>
          <w:tab w:val="left" w:pos="317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>
          <w:rPr>
            <w:rStyle w:val="a9"/>
          </w:rPr>
          <w:t>https://w</w:t>
        </w:r>
        <w:r>
          <w:rPr>
            <w:rStyle w:val="a9"/>
          </w:rPr>
          <w:t>w</w:t>
        </w:r>
        <w:r>
          <w:rPr>
            <w:rStyle w:val="a9"/>
          </w:rPr>
          <w:t>w.youtube.com</w:t>
        </w:r>
        <w:r>
          <w:rPr>
            <w:rStyle w:val="a9"/>
          </w:rPr>
          <w:t>/</w:t>
        </w:r>
        <w:r>
          <w:rPr>
            <w:rStyle w:val="a9"/>
          </w:rPr>
          <w:t>watch?v=TmmyU6MtXY8</w:t>
        </w:r>
      </w:hyperlink>
    </w:p>
    <w:p w:rsidR="00483974" w:rsidRDefault="00891267" w:rsidP="00AC210F">
      <w:pPr>
        <w:pStyle w:val="a3"/>
        <w:tabs>
          <w:tab w:val="left" w:pos="317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>
          <w:rPr>
            <w:rStyle w:val="a9"/>
          </w:rPr>
          <w:t>https</w:t>
        </w:r>
        <w:r w:rsidRPr="00891267">
          <w:rPr>
            <w:rStyle w:val="a9"/>
            <w:lang w:val="uk-UA"/>
          </w:rPr>
          <w:t>://</w:t>
        </w:r>
        <w:r>
          <w:rPr>
            <w:rStyle w:val="a9"/>
          </w:rPr>
          <w:t>www</w:t>
        </w:r>
        <w:r w:rsidRPr="00891267">
          <w:rPr>
            <w:rStyle w:val="a9"/>
            <w:lang w:val="uk-UA"/>
          </w:rPr>
          <w:t>.</w:t>
        </w:r>
        <w:r>
          <w:rPr>
            <w:rStyle w:val="a9"/>
          </w:rPr>
          <w:t>yout</w:t>
        </w:r>
        <w:r>
          <w:rPr>
            <w:rStyle w:val="a9"/>
          </w:rPr>
          <w:t>u</w:t>
        </w:r>
        <w:r>
          <w:rPr>
            <w:rStyle w:val="a9"/>
          </w:rPr>
          <w:t>be</w:t>
        </w:r>
        <w:r w:rsidRPr="00891267">
          <w:rPr>
            <w:rStyle w:val="a9"/>
            <w:lang w:val="uk-UA"/>
          </w:rPr>
          <w:t>.</w:t>
        </w:r>
        <w:r>
          <w:rPr>
            <w:rStyle w:val="a9"/>
          </w:rPr>
          <w:t>com</w:t>
        </w:r>
        <w:r w:rsidRPr="00891267">
          <w:rPr>
            <w:rStyle w:val="a9"/>
            <w:lang w:val="uk-UA"/>
          </w:rPr>
          <w:t>/</w:t>
        </w:r>
        <w:r>
          <w:rPr>
            <w:rStyle w:val="a9"/>
          </w:rPr>
          <w:t>watch</w:t>
        </w:r>
        <w:r w:rsidRPr="00891267">
          <w:rPr>
            <w:rStyle w:val="a9"/>
            <w:lang w:val="uk-UA"/>
          </w:rPr>
          <w:t>?</w:t>
        </w:r>
        <w:r>
          <w:rPr>
            <w:rStyle w:val="a9"/>
          </w:rPr>
          <w:t>v</w:t>
        </w:r>
        <w:r w:rsidRPr="00891267">
          <w:rPr>
            <w:rStyle w:val="a9"/>
            <w:lang w:val="uk-UA"/>
          </w:rPr>
          <w:t>=</w:t>
        </w:r>
        <w:r>
          <w:rPr>
            <w:rStyle w:val="a9"/>
          </w:rPr>
          <w:t>iYU</w:t>
        </w:r>
        <w:r w:rsidRPr="00891267">
          <w:rPr>
            <w:rStyle w:val="a9"/>
            <w:lang w:val="uk-UA"/>
          </w:rPr>
          <w:t>-</w:t>
        </w:r>
        <w:r>
          <w:rPr>
            <w:rStyle w:val="a9"/>
          </w:rPr>
          <w:t>IQaDD</w:t>
        </w:r>
        <w:r w:rsidRPr="00891267">
          <w:rPr>
            <w:rStyle w:val="a9"/>
            <w:lang w:val="uk-UA"/>
          </w:rPr>
          <w:t>0</w:t>
        </w:r>
        <w:r>
          <w:rPr>
            <w:rStyle w:val="a9"/>
          </w:rPr>
          <w:t>g</w:t>
        </w:r>
      </w:hyperlink>
    </w:p>
    <w:p w:rsidR="00891267" w:rsidRDefault="00891267" w:rsidP="00AC210F">
      <w:pPr>
        <w:pStyle w:val="a3"/>
        <w:tabs>
          <w:tab w:val="left" w:pos="317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>
          <w:rPr>
            <w:rStyle w:val="a9"/>
          </w:rPr>
          <w:t>https</w:t>
        </w:r>
        <w:r w:rsidRPr="00891267">
          <w:rPr>
            <w:rStyle w:val="a9"/>
            <w:lang w:val="uk-UA"/>
          </w:rPr>
          <w:t>://</w:t>
        </w:r>
        <w:r>
          <w:rPr>
            <w:rStyle w:val="a9"/>
          </w:rPr>
          <w:t>www</w:t>
        </w:r>
        <w:r w:rsidRPr="00891267">
          <w:rPr>
            <w:rStyle w:val="a9"/>
            <w:lang w:val="uk-UA"/>
          </w:rPr>
          <w:t>.</w:t>
        </w:r>
        <w:r>
          <w:rPr>
            <w:rStyle w:val="a9"/>
          </w:rPr>
          <w:t>youtube</w:t>
        </w:r>
        <w:r w:rsidRPr="00891267">
          <w:rPr>
            <w:rStyle w:val="a9"/>
            <w:lang w:val="uk-UA"/>
          </w:rPr>
          <w:t>.</w:t>
        </w:r>
        <w:r>
          <w:rPr>
            <w:rStyle w:val="a9"/>
          </w:rPr>
          <w:t>com</w:t>
        </w:r>
        <w:r w:rsidRPr="00891267">
          <w:rPr>
            <w:rStyle w:val="a9"/>
            <w:lang w:val="uk-UA"/>
          </w:rPr>
          <w:t>/</w:t>
        </w:r>
        <w:r>
          <w:rPr>
            <w:rStyle w:val="a9"/>
          </w:rPr>
          <w:t>watch</w:t>
        </w:r>
        <w:r w:rsidRPr="00891267">
          <w:rPr>
            <w:rStyle w:val="a9"/>
            <w:lang w:val="uk-UA"/>
          </w:rPr>
          <w:t>?</w:t>
        </w:r>
        <w:r>
          <w:rPr>
            <w:rStyle w:val="a9"/>
          </w:rPr>
          <w:t>v</w:t>
        </w:r>
        <w:r w:rsidRPr="00891267">
          <w:rPr>
            <w:rStyle w:val="a9"/>
            <w:lang w:val="uk-UA"/>
          </w:rPr>
          <w:t>=</w:t>
        </w:r>
        <w:r>
          <w:rPr>
            <w:rStyle w:val="a9"/>
          </w:rPr>
          <w:t>qRxbySUyQkU</w:t>
        </w:r>
      </w:hyperlink>
    </w:p>
    <w:p w:rsidR="00891267" w:rsidRDefault="00891267" w:rsidP="00AC210F">
      <w:pPr>
        <w:pStyle w:val="a3"/>
        <w:tabs>
          <w:tab w:val="left" w:pos="317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1267" w:rsidRPr="004B72A5" w:rsidRDefault="00891267" w:rsidP="00AC210F">
      <w:pPr>
        <w:pStyle w:val="a3"/>
        <w:tabs>
          <w:tab w:val="left" w:pos="317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7AF2" w:rsidRDefault="001B7AF2" w:rsidP="001B7AF2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03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Класифікація видів перекладу.</w:t>
      </w:r>
    </w:p>
    <w:p w:rsidR="00D53D74" w:rsidRPr="00D53D74" w:rsidRDefault="00D53D74" w:rsidP="00D53D7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3D74">
        <w:rPr>
          <w:rFonts w:ascii="Times New Roman" w:hAnsi="Times New Roman" w:cs="Times New Roman"/>
          <w:sz w:val="28"/>
          <w:szCs w:val="28"/>
          <w:lang w:val="uk-UA"/>
        </w:rPr>
        <w:t xml:space="preserve">Пропонуємо розглянути сучасну класифікацію видів перекладу за метеріалами цього посилання </w:t>
      </w:r>
      <w:hyperlink r:id="rId10" w:history="1">
        <w:r>
          <w:rPr>
            <w:rStyle w:val="a9"/>
          </w:rPr>
          <w:t>https://msn.khnu.km.ua/pluginfile.php/18</w:t>
        </w:r>
        <w:r>
          <w:rPr>
            <w:rStyle w:val="a9"/>
          </w:rPr>
          <w:t>2</w:t>
        </w:r>
        <w:r>
          <w:rPr>
            <w:rStyle w:val="a9"/>
          </w:rPr>
          <w:t>703/mod_resource/content/1/%D0%9E%D0%A1%D0%9D%D0%9E%D0%92%D0%9D%D0%86%20%D0%92%D0%98%D0%94%D0%98%20%D0%9F%D0%95%D0%A0%D0%95%D0%9A%D0%9B%D0%90%D0%94%D0%A3.pdf</w:t>
        </w:r>
      </w:hyperlink>
    </w:p>
    <w:sectPr w:rsidR="00D53D74" w:rsidRPr="00D53D74" w:rsidSect="0088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47D56"/>
    <w:multiLevelType w:val="hybridMultilevel"/>
    <w:tmpl w:val="6C56AC60"/>
    <w:lvl w:ilvl="0" w:tplc="531270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6F2679"/>
    <w:multiLevelType w:val="hybridMultilevel"/>
    <w:tmpl w:val="AB764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33726"/>
    <w:multiLevelType w:val="hybridMultilevel"/>
    <w:tmpl w:val="1A826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D6297"/>
    <w:multiLevelType w:val="hybridMultilevel"/>
    <w:tmpl w:val="575E49EC"/>
    <w:lvl w:ilvl="0" w:tplc="DF30E7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6423D4"/>
    <w:rsid w:val="000254F9"/>
    <w:rsid w:val="00071497"/>
    <w:rsid w:val="00092106"/>
    <w:rsid w:val="00094BD3"/>
    <w:rsid w:val="00096B59"/>
    <w:rsid w:val="000A4AAA"/>
    <w:rsid w:val="000B64DB"/>
    <w:rsid w:val="000C57A8"/>
    <w:rsid w:val="000E30A6"/>
    <w:rsid w:val="000F6D04"/>
    <w:rsid w:val="00115401"/>
    <w:rsid w:val="0012665C"/>
    <w:rsid w:val="00131365"/>
    <w:rsid w:val="00141D9A"/>
    <w:rsid w:val="00174BF2"/>
    <w:rsid w:val="00191878"/>
    <w:rsid w:val="00197387"/>
    <w:rsid w:val="001B76C6"/>
    <w:rsid w:val="001B7AF2"/>
    <w:rsid w:val="001E3359"/>
    <w:rsid w:val="001E54AA"/>
    <w:rsid w:val="001F4650"/>
    <w:rsid w:val="001F73E8"/>
    <w:rsid w:val="00203DA8"/>
    <w:rsid w:val="00284F91"/>
    <w:rsid w:val="00286CD9"/>
    <w:rsid w:val="002C27D8"/>
    <w:rsid w:val="002E490C"/>
    <w:rsid w:val="003062E4"/>
    <w:rsid w:val="0031759A"/>
    <w:rsid w:val="00323229"/>
    <w:rsid w:val="00327AC0"/>
    <w:rsid w:val="00335635"/>
    <w:rsid w:val="00335D8C"/>
    <w:rsid w:val="003621F6"/>
    <w:rsid w:val="003866B3"/>
    <w:rsid w:val="003A3ACD"/>
    <w:rsid w:val="003D0D7E"/>
    <w:rsid w:val="003E2947"/>
    <w:rsid w:val="0040224A"/>
    <w:rsid w:val="00410CCD"/>
    <w:rsid w:val="00412155"/>
    <w:rsid w:val="004523E8"/>
    <w:rsid w:val="00472568"/>
    <w:rsid w:val="004805C3"/>
    <w:rsid w:val="00483974"/>
    <w:rsid w:val="00487E97"/>
    <w:rsid w:val="004B72A5"/>
    <w:rsid w:val="004F3E23"/>
    <w:rsid w:val="005047B6"/>
    <w:rsid w:val="00533236"/>
    <w:rsid w:val="00542B58"/>
    <w:rsid w:val="00572853"/>
    <w:rsid w:val="005B0C1E"/>
    <w:rsid w:val="005B3158"/>
    <w:rsid w:val="005B3320"/>
    <w:rsid w:val="005C574B"/>
    <w:rsid w:val="005C7885"/>
    <w:rsid w:val="005D45AD"/>
    <w:rsid w:val="005D5AA2"/>
    <w:rsid w:val="00627075"/>
    <w:rsid w:val="006315EC"/>
    <w:rsid w:val="00633ACA"/>
    <w:rsid w:val="006423D4"/>
    <w:rsid w:val="00646A66"/>
    <w:rsid w:val="006552F6"/>
    <w:rsid w:val="0067094E"/>
    <w:rsid w:val="006828BF"/>
    <w:rsid w:val="006D4DC9"/>
    <w:rsid w:val="00702146"/>
    <w:rsid w:val="00704A51"/>
    <w:rsid w:val="00741FEC"/>
    <w:rsid w:val="00786ECA"/>
    <w:rsid w:val="007B7007"/>
    <w:rsid w:val="007C311E"/>
    <w:rsid w:val="007C3518"/>
    <w:rsid w:val="00826325"/>
    <w:rsid w:val="008331BC"/>
    <w:rsid w:val="0084702C"/>
    <w:rsid w:val="008856DF"/>
    <w:rsid w:val="008874A4"/>
    <w:rsid w:val="00891267"/>
    <w:rsid w:val="00897DD7"/>
    <w:rsid w:val="008A5313"/>
    <w:rsid w:val="008E6725"/>
    <w:rsid w:val="009222D5"/>
    <w:rsid w:val="0096345B"/>
    <w:rsid w:val="00967AFB"/>
    <w:rsid w:val="00981624"/>
    <w:rsid w:val="009A2D40"/>
    <w:rsid w:val="009B7EB6"/>
    <w:rsid w:val="009C4A66"/>
    <w:rsid w:val="009E1E69"/>
    <w:rsid w:val="009E21AB"/>
    <w:rsid w:val="00A308BD"/>
    <w:rsid w:val="00A706B2"/>
    <w:rsid w:val="00A71BA4"/>
    <w:rsid w:val="00A72674"/>
    <w:rsid w:val="00AA668C"/>
    <w:rsid w:val="00AB08B7"/>
    <w:rsid w:val="00AC210F"/>
    <w:rsid w:val="00AF0E63"/>
    <w:rsid w:val="00B06EF1"/>
    <w:rsid w:val="00B7311B"/>
    <w:rsid w:val="00B959D8"/>
    <w:rsid w:val="00BA2E1B"/>
    <w:rsid w:val="00BC1DF0"/>
    <w:rsid w:val="00BC3EFE"/>
    <w:rsid w:val="00C25955"/>
    <w:rsid w:val="00CA2DAD"/>
    <w:rsid w:val="00CA3FB4"/>
    <w:rsid w:val="00CB33E6"/>
    <w:rsid w:val="00CC00B7"/>
    <w:rsid w:val="00CE0B6E"/>
    <w:rsid w:val="00D401FF"/>
    <w:rsid w:val="00D5363B"/>
    <w:rsid w:val="00D53D74"/>
    <w:rsid w:val="00D6036D"/>
    <w:rsid w:val="00D6379B"/>
    <w:rsid w:val="00D65365"/>
    <w:rsid w:val="00D74E35"/>
    <w:rsid w:val="00DA1684"/>
    <w:rsid w:val="00DD1170"/>
    <w:rsid w:val="00DD34F8"/>
    <w:rsid w:val="00DD5102"/>
    <w:rsid w:val="00E0057C"/>
    <w:rsid w:val="00E46ACE"/>
    <w:rsid w:val="00E57DDD"/>
    <w:rsid w:val="00E62017"/>
    <w:rsid w:val="00E73BE4"/>
    <w:rsid w:val="00E768C3"/>
    <w:rsid w:val="00E86898"/>
    <w:rsid w:val="00E94A9C"/>
    <w:rsid w:val="00EB35FB"/>
    <w:rsid w:val="00EC77F0"/>
    <w:rsid w:val="00ED4C7A"/>
    <w:rsid w:val="00F44D6A"/>
    <w:rsid w:val="00F64AAA"/>
    <w:rsid w:val="00FC07F8"/>
    <w:rsid w:val="00FD7143"/>
    <w:rsid w:val="00FF5DAC"/>
    <w:rsid w:val="00FF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35635"/>
    <w:pPr>
      <w:ind w:left="720"/>
      <w:contextualSpacing/>
    </w:pPr>
  </w:style>
  <w:style w:type="character" w:styleId="a4">
    <w:name w:val="Strong"/>
    <w:uiPriority w:val="22"/>
    <w:qFormat/>
    <w:rsid w:val="006315EC"/>
    <w:rPr>
      <w:b/>
      <w:bCs/>
    </w:rPr>
  </w:style>
  <w:style w:type="table" w:styleId="a5">
    <w:name w:val="Table Grid"/>
    <w:basedOn w:val="a1"/>
    <w:uiPriority w:val="59"/>
    <w:rsid w:val="00DD5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C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311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53D7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53D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U-IQaDD0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TmmyU6MtXY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sn.khnu.km.ua/pluginfile.php/182703/mod_resource/content/1/%D0%9E%D0%A1%D0%9D%D0%9E%D0%92%D0%9D%D0%86%20%D0%92%D0%98%D0%94%D0%98%20%D0%9F%D0%95%D0%A0%D0%95%D0%9A%D0%9B%D0%90%D0%94%D0%A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xbySUyQ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45D97-CAA6-44C9-AC4D-72868706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65</cp:revision>
  <dcterms:created xsi:type="dcterms:W3CDTF">2020-04-12T10:11:00Z</dcterms:created>
  <dcterms:modified xsi:type="dcterms:W3CDTF">2020-04-12T23:04:00Z</dcterms:modified>
</cp:coreProperties>
</file>