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AE5" w:rsidRPr="00DB5BAF" w:rsidRDefault="001A6AE5" w:rsidP="001A6AE5">
      <w:pPr>
        <w:ind w:left="360"/>
        <w:jc w:val="center"/>
        <w:rPr>
          <w:sz w:val="24"/>
          <w:szCs w:val="24"/>
          <w:lang w:val="uk-UA"/>
        </w:rPr>
      </w:pPr>
      <w:r w:rsidRPr="00DB5BAF">
        <w:rPr>
          <w:rFonts w:ascii="Times New Roman" w:hAnsi="Times New Roman" w:cs="Times New Roman"/>
          <w:sz w:val="24"/>
          <w:szCs w:val="24"/>
          <w:lang w:val="uk-UA"/>
        </w:rPr>
        <w:t>КРИТЕРІЇ</w:t>
      </w:r>
    </w:p>
    <w:p w:rsidR="002A3D3C" w:rsidRPr="00DB5BAF" w:rsidRDefault="001A6AE5" w:rsidP="00A050F0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B5BAF">
        <w:rPr>
          <w:rFonts w:ascii="Times New Roman" w:hAnsi="Times New Roman" w:cs="Times New Roman"/>
          <w:sz w:val="24"/>
          <w:szCs w:val="24"/>
          <w:lang w:val="uk-UA"/>
        </w:rPr>
        <w:t>надання та підтвердження статусу національного закладу вищої освіти</w:t>
      </w:r>
    </w:p>
    <w:p w:rsidR="00A050F0" w:rsidRPr="00DB5BAF" w:rsidRDefault="00A050F0" w:rsidP="00A050F0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B5BAF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r w:rsidRPr="00DB5BAF">
        <w:rPr>
          <w:rFonts w:ascii="Times New Roman" w:hAnsi="Times New Roman" w:cs="Times New Roman"/>
          <w:b/>
          <w:sz w:val="24"/>
          <w:szCs w:val="24"/>
          <w:lang w:val="uk-UA"/>
        </w:rPr>
        <w:t>Постанови КМУ № 912 від 22.11.2017</w:t>
      </w:r>
    </w:p>
    <w:p w:rsidR="001A6AE5" w:rsidRDefault="001A6AE5" w:rsidP="001A6AE5">
      <w:pPr>
        <w:pStyle w:val="a3"/>
        <w:rPr>
          <w:lang w:val="uk-UA"/>
        </w:rPr>
      </w:pPr>
    </w:p>
    <w:p w:rsidR="00AA1251" w:rsidRPr="00AA1251" w:rsidRDefault="001A6AE5" w:rsidP="00767C7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r w:rsidRPr="001A6AE5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)</w:t>
      </w:r>
      <w:r w:rsidR="00AA1251" w:rsidRPr="00AA1251">
        <w:rPr>
          <w:color w:val="000000"/>
          <w:lang w:val="uk-UA"/>
        </w:rPr>
        <w:t xml:space="preserve"> кількість </w:t>
      </w:r>
      <w:r w:rsidR="00AA1251" w:rsidRPr="00180374">
        <w:rPr>
          <w:b/>
          <w:color w:val="000000"/>
          <w:lang w:val="uk-UA"/>
        </w:rPr>
        <w:t>об’єктів права інтелектуальної власності</w:t>
      </w:r>
      <w:r w:rsidR="00AA1251" w:rsidRPr="00AA1251">
        <w:rPr>
          <w:color w:val="000000"/>
          <w:lang w:val="uk-UA"/>
        </w:rPr>
        <w:t xml:space="preserve">, що </w:t>
      </w:r>
      <w:r w:rsidR="00AA1251" w:rsidRPr="00180374">
        <w:rPr>
          <w:b/>
          <w:color w:val="000000"/>
          <w:lang w:val="uk-UA"/>
        </w:rPr>
        <w:t xml:space="preserve">зареєстровані </w:t>
      </w:r>
      <w:r w:rsidR="00AA1251" w:rsidRPr="00180374">
        <w:rPr>
          <w:i/>
          <w:color w:val="000000"/>
          <w:lang w:val="uk-UA"/>
        </w:rPr>
        <w:t xml:space="preserve">закладом вищої освіти </w:t>
      </w:r>
      <w:r w:rsidR="00AA1251" w:rsidRPr="00AA1251">
        <w:rPr>
          <w:color w:val="000000"/>
          <w:lang w:val="uk-UA"/>
        </w:rPr>
        <w:t xml:space="preserve">та/або зареєстровані (створені) його </w:t>
      </w:r>
      <w:r w:rsidR="00AA1251" w:rsidRPr="00180374">
        <w:rPr>
          <w:i/>
          <w:color w:val="000000"/>
          <w:lang w:val="uk-UA"/>
        </w:rPr>
        <w:t xml:space="preserve">науково-педагогічними та науковими працівниками, </w:t>
      </w:r>
      <w:r w:rsidR="00AA1251" w:rsidRPr="00AA1251">
        <w:rPr>
          <w:color w:val="000000"/>
          <w:lang w:val="uk-UA"/>
        </w:rPr>
        <w:t>що працюють у ньому на постійній основі за звітний період, приведена до 100 науково-педагогічних і наукових працівників, які працюють у закладі вищої освіти за основним місцем роботи станом на 31 грудня останнього року звітного періоду:</w:t>
      </w:r>
    </w:p>
    <w:p w:rsidR="00AA1251" w:rsidRPr="00180374" w:rsidRDefault="00AA1251" w:rsidP="00AA125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b/>
          <w:color w:val="000000"/>
          <w:lang w:val="uk-UA"/>
        </w:rPr>
      </w:pPr>
      <w:bookmarkStart w:id="0" w:name="n90"/>
      <w:bookmarkEnd w:id="0"/>
      <w:r w:rsidRPr="00AA1251">
        <w:rPr>
          <w:color w:val="000000"/>
          <w:lang w:val="uk-UA"/>
        </w:rPr>
        <w:t xml:space="preserve">для усіх закладів вищої освіти - </w:t>
      </w:r>
      <w:r w:rsidRPr="00180374">
        <w:rPr>
          <w:b/>
          <w:color w:val="000000"/>
          <w:lang w:val="uk-UA"/>
        </w:rPr>
        <w:t>винаходів, корисних моделей, промислових зразків,</w:t>
      </w:r>
      <w:r w:rsidRPr="00AA1251">
        <w:rPr>
          <w:color w:val="000000"/>
          <w:lang w:val="uk-UA"/>
        </w:rPr>
        <w:t xml:space="preserve"> компонувань (</w:t>
      </w:r>
      <w:proofErr w:type="spellStart"/>
      <w:r w:rsidRPr="00AA1251">
        <w:rPr>
          <w:color w:val="000000"/>
          <w:lang w:val="uk-UA"/>
        </w:rPr>
        <w:t>топографій</w:t>
      </w:r>
      <w:proofErr w:type="spellEnd"/>
      <w:r w:rsidRPr="00AA1251">
        <w:rPr>
          <w:color w:val="000000"/>
          <w:lang w:val="uk-UA"/>
        </w:rPr>
        <w:t xml:space="preserve">) інтегральних мікросхем, </w:t>
      </w:r>
      <w:r w:rsidRPr="00180374">
        <w:rPr>
          <w:b/>
          <w:color w:val="000000"/>
          <w:lang w:val="uk-UA"/>
        </w:rPr>
        <w:t>раціоналізаторських пропозицій</w:t>
      </w:r>
      <w:r w:rsidRPr="00AA1251">
        <w:rPr>
          <w:color w:val="000000"/>
          <w:lang w:val="uk-UA"/>
        </w:rPr>
        <w:t>, сортів рослин, порід тварин, наукових відкриттів</w:t>
      </w:r>
      <w:r w:rsidRPr="00180374">
        <w:rPr>
          <w:b/>
          <w:color w:val="000000"/>
          <w:lang w:val="uk-UA"/>
        </w:rPr>
        <w:t>, комп’ютерних програм, компіляцій даних (баз даних);</w:t>
      </w:r>
    </w:p>
    <w:p w:rsidR="00AA1251" w:rsidRPr="00AA1251" w:rsidRDefault="00AA1251" w:rsidP="00AA125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1" w:name="n91"/>
      <w:bookmarkEnd w:id="1"/>
      <w:r w:rsidRPr="00AA1251">
        <w:rPr>
          <w:color w:val="000000"/>
          <w:lang w:val="uk-UA"/>
        </w:rPr>
        <w:t xml:space="preserve">для закладів вищої освіти, в яких здійснюється </w:t>
      </w:r>
      <w:r w:rsidRPr="00180374">
        <w:rPr>
          <w:b/>
          <w:color w:val="000000"/>
          <w:lang w:val="uk-UA"/>
        </w:rPr>
        <w:t>підготовка фахівців за відповідними спеціальностями,</w:t>
      </w:r>
      <w:r w:rsidRPr="00AA1251">
        <w:rPr>
          <w:color w:val="000000"/>
          <w:lang w:val="uk-UA"/>
        </w:rPr>
        <w:t xml:space="preserve"> - </w:t>
      </w:r>
      <w:r w:rsidRPr="00180374">
        <w:rPr>
          <w:b/>
          <w:color w:val="000000"/>
          <w:lang w:val="uk-UA"/>
        </w:rPr>
        <w:t>літературних творів, перекладів літературних творів</w:t>
      </w:r>
      <w:r w:rsidRPr="00AA1251">
        <w:rPr>
          <w:color w:val="000000"/>
          <w:lang w:val="uk-UA"/>
        </w:rPr>
        <w:t xml:space="preserve">, творів живопису, декоративного мистецтва, архітектури, архітектурних проектів, скульптурних, графічних, фотографічних творів, творів дизайну, музичних творів, </w:t>
      </w:r>
      <w:proofErr w:type="spellStart"/>
      <w:r w:rsidRPr="00AA1251">
        <w:rPr>
          <w:color w:val="000000"/>
          <w:lang w:val="uk-UA"/>
        </w:rPr>
        <w:t>аудіо-</w:t>
      </w:r>
      <w:proofErr w:type="spellEnd"/>
      <w:r w:rsidRPr="00AA1251">
        <w:rPr>
          <w:color w:val="000000"/>
          <w:lang w:val="uk-UA"/>
        </w:rPr>
        <w:t xml:space="preserve">, </w:t>
      </w:r>
      <w:proofErr w:type="spellStart"/>
      <w:r w:rsidRPr="00AA1251">
        <w:rPr>
          <w:color w:val="000000"/>
          <w:lang w:val="uk-UA"/>
        </w:rPr>
        <w:t>відеотворів</w:t>
      </w:r>
      <w:proofErr w:type="spellEnd"/>
      <w:r w:rsidRPr="00AA1251">
        <w:rPr>
          <w:color w:val="000000"/>
          <w:lang w:val="uk-UA"/>
        </w:rPr>
        <w:t xml:space="preserve">, передач (програм) організацій мовлення, </w:t>
      </w:r>
      <w:proofErr w:type="spellStart"/>
      <w:r w:rsidRPr="00AA1251">
        <w:rPr>
          <w:color w:val="000000"/>
          <w:lang w:val="uk-UA"/>
        </w:rPr>
        <w:t>медіатворів</w:t>
      </w:r>
      <w:proofErr w:type="spellEnd"/>
      <w:r w:rsidRPr="00AA1251">
        <w:rPr>
          <w:color w:val="000000"/>
          <w:lang w:val="uk-UA"/>
        </w:rPr>
        <w:t xml:space="preserve">, сценічних постановок, концертних програм (сольних та ансамблевих), </w:t>
      </w:r>
      <w:proofErr w:type="spellStart"/>
      <w:r w:rsidRPr="00AA1251">
        <w:rPr>
          <w:color w:val="000000"/>
          <w:lang w:val="uk-UA"/>
        </w:rPr>
        <w:t>кінотворів</w:t>
      </w:r>
      <w:proofErr w:type="spellEnd"/>
      <w:r w:rsidRPr="00AA1251">
        <w:rPr>
          <w:color w:val="000000"/>
          <w:lang w:val="uk-UA"/>
        </w:rPr>
        <w:t>, анімаційних творів, аранжувань, рекламних творів;</w:t>
      </w:r>
    </w:p>
    <w:p w:rsidR="00AA1251" w:rsidRPr="00AA1251" w:rsidRDefault="00AA1251" w:rsidP="00AA125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lang w:val="uk-UA"/>
        </w:rPr>
      </w:pPr>
      <w:bookmarkStart w:id="2" w:name="n92"/>
      <w:bookmarkEnd w:id="2"/>
      <w:r w:rsidRPr="00AA1251">
        <w:rPr>
          <w:color w:val="000000"/>
          <w:lang w:val="uk-UA"/>
        </w:rPr>
        <w:t xml:space="preserve">13) </w:t>
      </w:r>
      <w:r w:rsidRPr="00180374">
        <w:rPr>
          <w:b/>
          <w:color w:val="000000"/>
          <w:lang w:val="uk-UA"/>
        </w:rPr>
        <w:t>кількість об’єктів права інтелектуальної власності, які комерціалізовано</w:t>
      </w:r>
      <w:r w:rsidRPr="00AA1251">
        <w:rPr>
          <w:color w:val="000000"/>
          <w:lang w:val="uk-UA"/>
        </w:rPr>
        <w:t xml:space="preserve"> закладом вищої освіти та/або його науково-педагогічними та науковими працівниками, які працюють у ньому на постійній основі у звітному періоді, приведена до 100 науково-педагогічних і наукових працівників, які працюють у закладі вищої освіти за основним місцем роботи станом на 31 грудня останнього року звітного періоду.</w:t>
      </w:r>
    </w:p>
    <w:p w:rsidR="001A6AE5" w:rsidRDefault="001A6AE5" w:rsidP="001A6AE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50B32" w:rsidRPr="00150B32" w:rsidRDefault="00150B32" w:rsidP="00150B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0B32">
        <w:rPr>
          <w:rFonts w:ascii="Times New Roman" w:hAnsi="Times New Roman" w:cs="Times New Roman"/>
          <w:b/>
          <w:sz w:val="28"/>
          <w:szCs w:val="28"/>
          <w:lang w:val="uk-UA"/>
        </w:rPr>
        <w:t>Порядок</w:t>
      </w:r>
    </w:p>
    <w:p w:rsidR="00150B32" w:rsidRPr="00150B32" w:rsidRDefault="00150B32" w:rsidP="0015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50B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узагальнення інформації щодо ОПІВ у </w:t>
      </w:r>
      <w:proofErr w:type="spellStart"/>
      <w:r w:rsidRPr="00150B32">
        <w:rPr>
          <w:rFonts w:ascii="Times New Roman" w:hAnsi="Times New Roman" w:cs="Times New Roman"/>
          <w:b/>
          <w:sz w:val="24"/>
          <w:szCs w:val="24"/>
          <w:lang w:val="uk-UA"/>
        </w:rPr>
        <w:t>НМетАУ</w:t>
      </w:r>
      <w:proofErr w:type="spellEnd"/>
    </w:p>
    <w:p w:rsidR="00150B32" w:rsidRDefault="00150B32" w:rsidP="00150B3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25786A" w:rsidRPr="0025786A" w:rsidRDefault="00150B32" w:rsidP="0025786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консультацій для </w:t>
      </w:r>
      <w:r w:rsidRPr="00150B32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науково-педагогічни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х</w:t>
      </w:r>
      <w:r w:rsidRPr="00150B3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 наукови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х</w:t>
      </w:r>
      <w:r w:rsidRPr="00150B3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працівник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ів</w:t>
      </w:r>
      <w:r w:rsidR="0025786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та/або заступників </w:t>
      </w:r>
      <w:proofErr w:type="spellStart"/>
      <w:r w:rsidR="0025786A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зав.каф</w:t>
      </w:r>
      <w:proofErr w:type="spellEnd"/>
      <w:r w:rsidR="0025786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наукової роботи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щодо права </w:t>
      </w:r>
      <w:r w:rsidRPr="00150B32">
        <w:rPr>
          <w:rFonts w:ascii="Times New Roman" w:hAnsi="Times New Roman" w:cs="Times New Roman"/>
          <w:color w:val="000000"/>
          <w:sz w:val="24"/>
          <w:szCs w:val="24"/>
          <w:lang w:val="uk-UA"/>
        </w:rPr>
        <w:t>інтелектуальної власності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(кафедра ІВ, </w:t>
      </w:r>
      <w:r w:rsidR="0025786A">
        <w:rPr>
          <w:rFonts w:ascii="Times New Roman" w:hAnsi="Times New Roman" w:cs="Times New Roman"/>
          <w:color w:val="000000"/>
          <w:sz w:val="24"/>
          <w:szCs w:val="24"/>
          <w:lang w:val="uk-UA"/>
        </w:rPr>
        <w:t>к. 341, за попередньою заявкою</w:t>
      </w:r>
      <w:r w:rsidR="00C413A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- до 18.01.2018</w:t>
      </w:r>
      <w:r w:rsidR="0025786A">
        <w:rPr>
          <w:rFonts w:ascii="Times New Roman" w:hAnsi="Times New Roman" w:cs="Times New Roman"/>
          <w:color w:val="000000"/>
          <w:sz w:val="24"/>
          <w:szCs w:val="24"/>
          <w:lang w:val="uk-UA"/>
        </w:rPr>
        <w:t>).</w:t>
      </w:r>
      <w:r w:rsidR="00C413A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150B32" w:rsidRPr="0025786A" w:rsidRDefault="00150B32" w:rsidP="00150B3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Надання методичних матеріалів щодо ОПІВ</w:t>
      </w:r>
      <w:r w:rsidR="0025786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(бібліотека; кафедра ІВ, к. 341, за попередньою заявкою</w:t>
      </w:r>
      <w:r w:rsidR="00C413A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- до 18.01.2018</w:t>
      </w:r>
      <w:r w:rsidR="0025786A">
        <w:rPr>
          <w:rFonts w:ascii="Times New Roman" w:hAnsi="Times New Roman" w:cs="Times New Roman"/>
          <w:color w:val="000000"/>
          <w:sz w:val="24"/>
          <w:szCs w:val="24"/>
          <w:lang w:val="uk-UA"/>
        </w:rPr>
        <w:t>).</w:t>
      </w:r>
    </w:p>
    <w:p w:rsidR="0025786A" w:rsidRDefault="0025786A" w:rsidP="00150B3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Надання інформації про наявні ОПІВ патентно-ліцензійним відділом, що має відношення до визначення критерію 12) і 13) (НДЧ; патентно-ліцензійний відділ</w:t>
      </w:r>
      <w:r w:rsidR="00C413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13AE">
        <w:rPr>
          <w:rFonts w:ascii="Times New Roman" w:hAnsi="Times New Roman" w:cs="Times New Roman"/>
          <w:color w:val="000000"/>
          <w:sz w:val="24"/>
          <w:szCs w:val="24"/>
          <w:lang w:val="uk-UA"/>
        </w:rPr>
        <w:t>- до 18.01.2018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</w:p>
    <w:p w:rsidR="008327F5" w:rsidRDefault="0025786A" w:rsidP="00150B3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Завідувачам кафедр</w:t>
      </w:r>
      <w:r w:rsidR="00220438">
        <w:rPr>
          <w:rFonts w:ascii="Times New Roman" w:hAnsi="Times New Roman" w:cs="Times New Roman"/>
          <w:sz w:val="24"/>
          <w:szCs w:val="24"/>
          <w:lang w:val="uk-UA"/>
        </w:rPr>
        <w:t>, керівникам підрозділів академії</w:t>
      </w:r>
      <w:r w:rsidR="008327F5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220438" w:rsidRDefault="008327F5" w:rsidP="008327F5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5786A">
        <w:rPr>
          <w:rFonts w:ascii="Times New Roman" w:hAnsi="Times New Roman" w:cs="Times New Roman"/>
          <w:sz w:val="24"/>
          <w:szCs w:val="24"/>
          <w:lang w:val="uk-UA"/>
        </w:rPr>
        <w:t xml:space="preserve"> провести самоаналіз у сфері ІВ</w:t>
      </w:r>
      <w:r w:rsidR="00281D2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5786A">
        <w:rPr>
          <w:rFonts w:ascii="Times New Roman" w:hAnsi="Times New Roman" w:cs="Times New Roman"/>
          <w:sz w:val="24"/>
          <w:szCs w:val="24"/>
          <w:lang w:val="uk-UA"/>
        </w:rPr>
        <w:t>заповнити</w:t>
      </w:r>
      <w:r w:rsidR="00281D20">
        <w:rPr>
          <w:rFonts w:ascii="Times New Roman" w:hAnsi="Times New Roman" w:cs="Times New Roman"/>
          <w:sz w:val="24"/>
          <w:szCs w:val="24"/>
          <w:lang w:val="uk-UA"/>
        </w:rPr>
        <w:t xml:space="preserve"> пропоновані</w:t>
      </w:r>
      <w:r w:rsidR="002578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1D20">
        <w:rPr>
          <w:rFonts w:ascii="Times New Roman" w:hAnsi="Times New Roman" w:cs="Times New Roman"/>
          <w:sz w:val="24"/>
          <w:szCs w:val="24"/>
          <w:lang w:val="uk-UA"/>
        </w:rPr>
        <w:t>таблиці 1 і 2 та представити цю інформацію начальнику НДЧ</w:t>
      </w:r>
      <w:r w:rsidR="00C413A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(до 22.01.2018)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327F5" w:rsidRDefault="008327F5" w:rsidP="008327F5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виявити потенційні ОІВ в результатах наукової діяльності працівників підрозділу і подати заявки на оформлення винаходу чи </w:t>
      </w:r>
      <w:r w:rsidRPr="008327F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об’єктів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авторського </w:t>
      </w:r>
      <w:r w:rsidRPr="008327F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права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(самостійно у патентно-ліцензійному відділі</w:t>
      </w:r>
      <w:r w:rsidR="00C413A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- до 19.02.2018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  <w:r w:rsidR="00536E6B">
        <w:rPr>
          <w:rFonts w:ascii="Times New Roman" w:hAnsi="Times New Roman" w:cs="Times New Roman"/>
          <w:color w:val="000000"/>
          <w:sz w:val="24"/>
          <w:szCs w:val="24"/>
          <w:lang w:val="uk-UA"/>
        </w:rPr>
        <w:t>; заповнити таблицю 3.</w:t>
      </w:r>
    </w:p>
    <w:p w:rsidR="0025786A" w:rsidRDefault="00565E31" w:rsidP="00150B3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основі отриманих даних у таблиці 2 укласти договори з відповідними підприємствами щодо передача прав ІВ – комерціалізації (типовий договір додається) – (НДЧ, кафедри, автори розробок)</w:t>
      </w:r>
      <w:r w:rsidR="00281D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7C79">
        <w:rPr>
          <w:rFonts w:ascii="Times New Roman" w:hAnsi="Times New Roman" w:cs="Times New Roman"/>
          <w:sz w:val="24"/>
          <w:szCs w:val="24"/>
          <w:lang w:val="uk-UA"/>
        </w:rPr>
        <w:t>– лютий 2018</w:t>
      </w:r>
      <w:bookmarkStart w:id="3" w:name="_GoBack"/>
      <w:bookmarkEnd w:id="3"/>
      <w:r w:rsidR="00281D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E6F24" w:rsidRPr="00536E6B" w:rsidRDefault="00D0014B" w:rsidP="001A6A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отриманих даних сформувати показник критеріїв 12)  і 13)</w:t>
      </w:r>
      <w:r w:rsidR="00DB5BAF">
        <w:rPr>
          <w:rFonts w:ascii="Times New Roman" w:hAnsi="Times New Roman" w:cs="Times New Roman"/>
          <w:sz w:val="24"/>
          <w:szCs w:val="24"/>
          <w:lang w:val="uk-UA"/>
        </w:rPr>
        <w:t xml:space="preserve"> станом на 31.12.2017</w:t>
      </w:r>
    </w:p>
    <w:p w:rsidR="005E6F24" w:rsidRPr="005E6F24" w:rsidRDefault="005E6F24" w:rsidP="005E6F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E6F24" w:rsidRPr="005E6F24" w:rsidRDefault="005E6F24" w:rsidP="005E6F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ЗАГАЛЬНІ ПОЛОЖЕННЯ</w:t>
      </w:r>
    </w:p>
    <w:p w:rsidR="005E6F24" w:rsidRPr="005E6F24" w:rsidRDefault="005E6F24" w:rsidP="005E6F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У СФЕРІ ІНТЕЛЕКТУАЛЬНОЇ ВЛАСНОСТІ</w:t>
      </w:r>
    </w:p>
    <w:p w:rsidR="005E6F24" w:rsidRPr="005E6F24" w:rsidRDefault="005E6F24" w:rsidP="005E6F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E6F24" w:rsidRPr="005E6F24" w:rsidRDefault="005E6F24" w:rsidP="005E6F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6F24" w:rsidRPr="005E6F24" w:rsidRDefault="005E6F24" w:rsidP="005E6F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ЦКУ </w:t>
      </w:r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правом інтелектуальної власності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 є право будь-якої особи володіти, користуватися та розпоряджатися результатами своєї творчої інтелектуальної діяльності.</w:t>
      </w:r>
    </w:p>
    <w:p w:rsidR="005E6F24" w:rsidRPr="005E6F24" w:rsidRDefault="005E6F24" w:rsidP="005E6F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Система права інтелектуальної власності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 складається з наступних основних елементів:</w:t>
      </w:r>
    </w:p>
    <w:p w:rsidR="005E6F24" w:rsidRPr="005E6F24" w:rsidRDefault="005E6F24" w:rsidP="005E6F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- авторського права, яке охороняє права авторів творів літератури, мистецтва та науки;</w:t>
      </w:r>
    </w:p>
    <w:p w:rsidR="005E6F24" w:rsidRPr="005E6F24" w:rsidRDefault="005E6F24" w:rsidP="005E6F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- суміжних прав, які охороняється права виконавців, виробників аудіо- та відеограм, організації </w:t>
      </w:r>
      <w:proofErr w:type="spellStart"/>
      <w:r w:rsidRPr="005E6F24">
        <w:rPr>
          <w:rFonts w:ascii="Times New Roman" w:hAnsi="Times New Roman" w:cs="Times New Roman"/>
          <w:sz w:val="24"/>
          <w:szCs w:val="24"/>
          <w:lang w:val="uk-UA"/>
        </w:rPr>
        <w:t>теле-</w:t>
      </w:r>
      <w:proofErr w:type="spellEnd"/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 та радіомовлення;</w:t>
      </w:r>
    </w:p>
    <w:p w:rsidR="005E6F24" w:rsidRPr="005E6F24" w:rsidRDefault="005E6F24" w:rsidP="005E6F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- права промислової власності, яке охороняє права авторів нових технічних та дизайнерських рішень у сфері промисловості;</w:t>
      </w:r>
    </w:p>
    <w:p w:rsidR="005E6F24" w:rsidRPr="005E6F24" w:rsidRDefault="005E6F24" w:rsidP="005E6F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- права на комерційні позначення, які висвітлюють особливості ідентифікації учасників ринкових відносин;</w:t>
      </w:r>
    </w:p>
    <w:p w:rsidR="005E6F24" w:rsidRPr="005E6F24" w:rsidRDefault="005E6F24" w:rsidP="005E6F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- права на нетрадиційні об’єкти інтелектуальної власності, серед яких можна виділити комерційну таємницю (ноу-хау).</w:t>
      </w:r>
    </w:p>
    <w:p w:rsidR="005E6F24" w:rsidRPr="005E6F24" w:rsidRDefault="005E6F24" w:rsidP="005E6F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Охороняється </w:t>
      </w:r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авторське право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 Законом України «Про авторське право і суміжні права» (ст. 8),який серед об'єктів правової охорони називає твори, однак обумовлює, що правова охорона поширюється тільки на форму вираження твору і </w:t>
      </w:r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не поширюється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 на будь-які ідеї, теорії, принципи, методи, процедури, процеси, системи, способи, концепції, відкриття, навіть якщо вони виражені, описані, пояснені, проілюстровані у творі.</w:t>
      </w:r>
    </w:p>
    <w:p w:rsidR="005E6F24" w:rsidRPr="005E6F24" w:rsidRDefault="005E6F24" w:rsidP="005E6F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Згідно з цим Законом </w:t>
      </w:r>
      <w:r w:rsidRPr="005E6F2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об’єктами авторського права є: </w:t>
      </w:r>
      <w:r w:rsidRPr="005E6F24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літературні та художні твори;</w:t>
      </w:r>
      <w:r w:rsidRPr="005E6F2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5E6F24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>комп’ютерні програми, бази даних;</w:t>
      </w:r>
      <w:r w:rsidRPr="005E6F2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5E6F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/>
        </w:rPr>
        <w:t>музичний твір, твір образотворчого мистецтва;</w:t>
      </w:r>
      <w:r w:rsidRPr="005E6F2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</w:t>
      </w:r>
      <w:r w:rsidRPr="005E6F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/>
        </w:rPr>
        <w:t>твір декоративно-прикладного мистецтва;</w:t>
      </w:r>
      <w:r w:rsidRPr="005E6F2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</w:t>
      </w:r>
      <w:r w:rsidRPr="005E6F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/>
        </w:rPr>
        <w:t>твір архітектури;</w:t>
      </w:r>
      <w:r w:rsidRPr="005E6F2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</w:t>
      </w:r>
      <w:r w:rsidRPr="005E6F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/>
        </w:rPr>
        <w:t>твір картографії;</w:t>
      </w:r>
      <w:r w:rsidRPr="005E6F2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</w:t>
      </w:r>
      <w:r w:rsidRPr="005E6F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/>
        </w:rPr>
        <w:t>фотографічний твір;</w:t>
      </w:r>
      <w:r w:rsidRPr="005E6F2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</w:t>
      </w:r>
      <w:r w:rsidRPr="005E6F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/>
        </w:rPr>
        <w:t>складений твір;</w:t>
      </w:r>
      <w:r w:rsidRPr="005E6F2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</w:t>
      </w:r>
      <w:r w:rsidRPr="005E6F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/>
        </w:rPr>
        <w:t>аудіовізуальний твір;</w:t>
      </w:r>
      <w:r w:rsidRPr="005E6F2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</w:t>
      </w:r>
      <w:r w:rsidRPr="005E6F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/>
        </w:rPr>
        <w:t>сценічний твір;</w:t>
      </w:r>
      <w:r w:rsidRPr="005E6F2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</w:t>
      </w:r>
      <w:r w:rsidRPr="005E6F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/>
        </w:rPr>
        <w:t>твір в області науки;</w:t>
      </w:r>
      <w:r w:rsidRPr="005E6F2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</w:t>
      </w:r>
      <w:r w:rsidRPr="005E6F24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uk-UA"/>
        </w:rPr>
        <w:t>твір у перекладі, твір у переробці</w:t>
      </w:r>
      <w:r w:rsidRPr="005E6F24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 xml:space="preserve"> та інші твори.</w:t>
      </w:r>
    </w:p>
    <w:p w:rsidR="005E6F24" w:rsidRPr="005E6F24" w:rsidRDefault="005E6F24" w:rsidP="005E6F24">
      <w:pPr>
        <w:pStyle w:val="8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5E6F24">
        <w:rPr>
          <w:rStyle w:val="5"/>
          <w:rFonts w:ascii="Times New Roman" w:hAnsi="Times New Roman" w:cs="Times New Roman"/>
          <w:i/>
          <w:sz w:val="24"/>
          <w:szCs w:val="24"/>
          <w:lang w:val="uk-UA"/>
        </w:rPr>
        <w:t xml:space="preserve">Комп'ютерні програми та бази даних охороняються авторським правом. </w:t>
      </w:r>
      <w:r w:rsidRPr="005E6F24">
        <w:rPr>
          <w:rStyle w:val="5"/>
          <w:rFonts w:ascii="Times New Roman" w:hAnsi="Times New Roman" w:cs="Times New Roman"/>
          <w:sz w:val="24"/>
          <w:szCs w:val="24"/>
          <w:lang w:val="uk-UA"/>
        </w:rPr>
        <w:t>Відзначимо, що комп’ютерна може охоронятися і в якості винаходу (корисної моделі), якщо об’єктом охорони є спосіб (алгоритм) вирішення певної задачі. В авторському праві об’єктом охорони в комп’ютерній програмі є програмний код.</w:t>
      </w:r>
    </w:p>
    <w:p w:rsidR="005E6F24" w:rsidRPr="005E6F24" w:rsidRDefault="005E6F24" w:rsidP="005E6F24">
      <w:pPr>
        <w:pStyle w:val="rvps2"/>
        <w:shd w:val="clear" w:color="auto" w:fill="FFFFFF"/>
        <w:spacing w:before="0" w:beforeAutospacing="0" w:after="0" w:afterAutospacing="0"/>
        <w:ind w:firstLine="360"/>
        <w:jc w:val="both"/>
        <w:rPr>
          <w:lang w:val="uk-UA"/>
        </w:rPr>
      </w:pPr>
      <w:bookmarkStart w:id="4" w:name="n2331"/>
      <w:bookmarkEnd w:id="4"/>
      <w:r w:rsidRPr="005E6F24">
        <w:rPr>
          <w:lang w:val="uk-UA"/>
        </w:rPr>
        <w:t xml:space="preserve">Твори є об'єктами авторського права без виконання будь-яких формальностей щодо них та незалежно від їх завершеності, призначення, цінності тощо, а також способу чи форми їх вираження. </w:t>
      </w:r>
      <w:r w:rsidRPr="005E6F24">
        <w:rPr>
          <w:b/>
          <w:lang w:val="uk-UA"/>
        </w:rPr>
        <w:t>Правова охорона</w:t>
      </w:r>
      <w:r w:rsidRPr="005E6F24">
        <w:rPr>
          <w:lang w:val="uk-UA"/>
        </w:rPr>
        <w:t xml:space="preserve"> надається </w:t>
      </w:r>
      <w:r w:rsidRPr="005E6F24">
        <w:rPr>
          <w:b/>
          <w:lang w:val="uk-UA"/>
        </w:rPr>
        <w:t>об'єктам авторського права</w:t>
      </w:r>
      <w:r w:rsidRPr="005E6F24">
        <w:rPr>
          <w:lang w:val="uk-UA"/>
        </w:rPr>
        <w:t xml:space="preserve">, які не суперечать нормам моралі, гуманності та загальнолюдським цінностям. Додатковою формою охорони авторських прав є застосування позначок сповіщення (наприклад, ©), державна реєстрація, яка підтверджується видачею </w:t>
      </w:r>
      <w:r w:rsidRPr="005E6F24">
        <w:rPr>
          <w:b/>
          <w:lang w:val="uk-UA"/>
        </w:rPr>
        <w:t>державного свідоцтва про авторські права</w:t>
      </w:r>
      <w:r w:rsidRPr="005E6F24">
        <w:rPr>
          <w:lang w:val="uk-UA"/>
        </w:rPr>
        <w:t>.</w:t>
      </w:r>
    </w:p>
    <w:p w:rsidR="005E6F24" w:rsidRPr="005E6F24" w:rsidRDefault="005E6F24" w:rsidP="005E6F24">
      <w:pPr>
        <w:pStyle w:val="HTML"/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Державна реєстрація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  авторського  права  і   договорів,   які стосуються права автора на твір, здійснюється Установою відповідно до ПКМУ від 27.12.2001 №1756 «Про державну реєстрацію авторського права і договорів, які стосуються права автора на твір»</w:t>
      </w:r>
      <w:bookmarkStart w:id="5" w:name="o175"/>
      <w:bookmarkEnd w:id="5"/>
      <w:r w:rsidRPr="005E6F24">
        <w:rPr>
          <w:rFonts w:ascii="Times New Roman" w:hAnsi="Times New Roman" w:cs="Times New Roman"/>
          <w:sz w:val="24"/>
          <w:szCs w:val="24"/>
          <w:lang w:val="uk-UA"/>
        </w:rPr>
        <w:t>. За підготовку  Установою  до державної реєстрації авторського права  і  договорів,  які  стосуються  права   автора   на   твір, сплачуються  збори,  розміри яких визначаються Кабінетом Міністрів України відповідно до наявного розміру неоподатковуваних мінімумів доходів громадян:</w:t>
      </w:r>
    </w:p>
    <w:p w:rsidR="005E6F24" w:rsidRPr="005E6F24" w:rsidRDefault="005E6F24" w:rsidP="005E6F24">
      <w:pPr>
        <w:pStyle w:val="HTML"/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Заявки про реєстрацію авторського права на твір та договорів, які стосуються права автора на твір, а також документи про передачу прав на об'єкти права інтелектуальної власності, що охороняються на території України, та про видачу ліцензій на використання об'єктів права інтелектуальної власності приймаються Міністерством економічного розвитку і </w:t>
      </w:r>
      <w:proofErr w:type="spellStart"/>
      <w:r w:rsidRPr="005E6F24">
        <w:rPr>
          <w:rFonts w:ascii="Times New Roman" w:hAnsi="Times New Roman" w:cs="Times New Roman"/>
          <w:sz w:val="24"/>
          <w:szCs w:val="24"/>
          <w:lang w:val="uk-UA"/>
        </w:rPr>
        <w:t>торговлі</w:t>
      </w:r>
      <w:proofErr w:type="spellEnd"/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 України за адресою: м. Київ, бульв. Дружби Народів, 28, контактний телефон для вхідної кореспонденції (44) 596-67-54.</w:t>
      </w:r>
    </w:p>
    <w:p w:rsidR="005E6F24" w:rsidRPr="005E6F24" w:rsidRDefault="005E6F24" w:rsidP="005E6F24">
      <w:pPr>
        <w:pStyle w:val="HTML"/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6" w:name="o176"/>
      <w:bookmarkStart w:id="7" w:name="n2330"/>
      <w:bookmarkEnd w:id="6"/>
      <w:bookmarkEnd w:id="7"/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Авторське  особисте  немайнове  право  на  </w:t>
      </w:r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службовий  твір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 належить його автору. </w:t>
      </w:r>
      <w:bookmarkStart w:id="8" w:name="o228"/>
      <w:bookmarkEnd w:id="8"/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Виключне   майнове   право   на  службовий  твір  належить роботодавцю,  якщо  інше   не   передбачено   трудовим   договором (контрактом)  та  (або)  цивільно-правовим договором між автором і роботодавцем. </w:t>
      </w:r>
    </w:p>
    <w:p w:rsidR="005E6F24" w:rsidRPr="005E6F24" w:rsidRDefault="005E6F24" w:rsidP="005E6F24">
      <w:pPr>
        <w:pStyle w:val="HTML"/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9" w:name="o229"/>
      <w:bookmarkEnd w:id="9"/>
      <w:r w:rsidRPr="005E6F2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  створення  і  використання  службового  твору   автору належить  </w:t>
      </w:r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авторська  винагорода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,  розмір  та  порядок виплати якої встановлюються   трудовим   договором   (контрактом) та (або) цивільно-правовим договором між автором і роботодавцем. </w:t>
      </w:r>
    </w:p>
    <w:p w:rsidR="005E6F24" w:rsidRPr="005E6F24" w:rsidRDefault="005E6F24" w:rsidP="005E6F24">
      <w:pPr>
        <w:pStyle w:val="HTML"/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Автор (чи інша особа,  яка має авторське право) має право вимагати   виплати  винагороди  за  будь-яке  використання  твору.  Винагорода може здійснюватися у формі  одноразового  (паушального) платежу,  або  відрахувань  за  кожний проданий примірник чи кожне використання твору (роялті), або комбінованих платежів. </w:t>
      </w:r>
      <w:bookmarkStart w:id="10" w:name="o222"/>
      <w:bookmarkEnd w:id="10"/>
      <w:r w:rsidRPr="005E6F24">
        <w:rPr>
          <w:rFonts w:ascii="Times New Roman" w:hAnsi="Times New Roman" w:cs="Times New Roman"/>
          <w:sz w:val="24"/>
          <w:szCs w:val="24"/>
          <w:lang w:val="uk-UA"/>
        </w:rPr>
        <w:t>Розмір і порядок виплати авторської винагороди за створення і використання  твору  встановлюються  в  авторському договорі та відповідають вимогам ПКМУ від 18 січня 2003 р. №72 «Про затвердження мінімальних ставок винагороди (роялті) за використання об'єктів авторського права і суміжних прав».</w:t>
      </w:r>
    </w:p>
    <w:p w:rsidR="005E6F24" w:rsidRPr="005E6F24" w:rsidRDefault="005E6F24" w:rsidP="005E6F24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</w:pPr>
    </w:p>
    <w:p w:rsidR="005E6F24" w:rsidRPr="005E6F24" w:rsidRDefault="005E6F24" w:rsidP="00DB5BAF">
      <w:pPr>
        <w:pStyle w:val="rvps2"/>
        <w:shd w:val="clear" w:color="auto" w:fill="FFFFFF"/>
        <w:spacing w:before="0" w:beforeAutospacing="0" w:after="0" w:afterAutospacing="0"/>
        <w:ind w:firstLine="360"/>
        <w:jc w:val="center"/>
        <w:rPr>
          <w:b/>
          <w:lang w:val="uk-UA"/>
        </w:rPr>
      </w:pPr>
      <w:r w:rsidRPr="005E6F24">
        <w:rPr>
          <w:b/>
          <w:lang w:val="uk-UA"/>
        </w:rPr>
        <w:t>Об’єкти права промислової власності</w:t>
      </w:r>
    </w:p>
    <w:p w:rsidR="005E6F24" w:rsidRPr="005E6F24" w:rsidRDefault="005E6F24" w:rsidP="005E6F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E6F24" w:rsidRPr="005E6F24" w:rsidRDefault="005E6F24" w:rsidP="005E6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До об’єктів права промислової власності належать:</w:t>
      </w:r>
    </w:p>
    <w:p w:rsidR="005E6F24" w:rsidRPr="005E6F24" w:rsidRDefault="005E6F24" w:rsidP="005E6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- винахід;</w:t>
      </w:r>
    </w:p>
    <w:p w:rsidR="005E6F24" w:rsidRPr="005E6F24" w:rsidRDefault="005E6F24" w:rsidP="005E6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- корисна модель;</w:t>
      </w:r>
    </w:p>
    <w:p w:rsidR="005E6F24" w:rsidRPr="005E6F24" w:rsidRDefault="005E6F24" w:rsidP="005E6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- промисловий зразок.</w:t>
      </w:r>
    </w:p>
    <w:p w:rsidR="005E6F24" w:rsidRPr="005E6F24" w:rsidRDefault="005E6F24" w:rsidP="005E6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Винахід (корисна модель) - це результат інтелектуальної діяльності  людини в будь-якій сфері технології.</w:t>
      </w:r>
    </w:p>
    <w:p w:rsidR="005E6F24" w:rsidRPr="005E6F24" w:rsidRDefault="005E6F24" w:rsidP="005E6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1" w:name="o37"/>
      <w:bookmarkEnd w:id="11"/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Правова охорона надається винаходу (корисній  моделі),  що  не  суперечить публічному  порядку,  принципам  гуманності і моралі та відповідає умовам </w:t>
      </w:r>
      <w:proofErr w:type="spellStart"/>
      <w:r w:rsidRPr="005E6F24">
        <w:rPr>
          <w:rFonts w:ascii="Times New Roman" w:hAnsi="Times New Roman" w:cs="Times New Roman"/>
          <w:sz w:val="24"/>
          <w:szCs w:val="24"/>
          <w:lang w:val="uk-UA"/>
        </w:rPr>
        <w:t>патентоздатності</w:t>
      </w:r>
      <w:proofErr w:type="spellEnd"/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E6F24" w:rsidRPr="005E6F24" w:rsidRDefault="005E6F24" w:rsidP="005E6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Винахід відповідає умовам </w:t>
      </w:r>
      <w:proofErr w:type="spellStart"/>
      <w:r w:rsidRPr="005E6F24">
        <w:rPr>
          <w:rFonts w:ascii="Times New Roman" w:hAnsi="Times New Roman" w:cs="Times New Roman"/>
          <w:sz w:val="24"/>
          <w:szCs w:val="24"/>
          <w:lang w:val="uk-UA"/>
        </w:rPr>
        <w:t>патентоздатності</w:t>
      </w:r>
      <w:proofErr w:type="spellEnd"/>
      <w:r w:rsidRPr="005E6F24">
        <w:rPr>
          <w:rFonts w:ascii="Times New Roman" w:hAnsi="Times New Roman" w:cs="Times New Roman"/>
          <w:sz w:val="24"/>
          <w:szCs w:val="24"/>
          <w:lang w:val="uk-UA"/>
        </w:rPr>
        <w:t>, якщо він є новим, має винахідницький рівень і є промислово придатним.</w:t>
      </w:r>
    </w:p>
    <w:p w:rsidR="005E6F24" w:rsidRPr="005E6F24" w:rsidRDefault="005E6F24" w:rsidP="005E6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2" w:name="o40"/>
      <w:bookmarkEnd w:id="12"/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Корисна  модель  відповідає  умовам  </w:t>
      </w:r>
      <w:proofErr w:type="spellStart"/>
      <w:r w:rsidRPr="005E6F24">
        <w:rPr>
          <w:rFonts w:ascii="Times New Roman" w:hAnsi="Times New Roman" w:cs="Times New Roman"/>
          <w:sz w:val="24"/>
          <w:szCs w:val="24"/>
          <w:lang w:val="uk-UA"/>
        </w:rPr>
        <w:t>патентоздатності</w:t>
      </w:r>
      <w:proofErr w:type="spellEnd"/>
      <w:r w:rsidRPr="005E6F24">
        <w:rPr>
          <w:rFonts w:ascii="Times New Roman" w:hAnsi="Times New Roman" w:cs="Times New Roman"/>
          <w:sz w:val="24"/>
          <w:szCs w:val="24"/>
          <w:lang w:val="uk-UA"/>
        </w:rPr>
        <w:t>, якщо вона є новою і промислово придатною.</w:t>
      </w:r>
    </w:p>
    <w:p w:rsidR="005E6F24" w:rsidRPr="005E6F24" w:rsidRDefault="005E6F24" w:rsidP="005E6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3" w:name="o41"/>
      <w:bookmarkEnd w:id="13"/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Об'єктом винаходу (корисної моделі)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  може бути:</w:t>
      </w:r>
    </w:p>
    <w:p w:rsidR="005E6F24" w:rsidRPr="005E6F24" w:rsidRDefault="005E6F24" w:rsidP="005E6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4" w:name="o43"/>
      <w:bookmarkEnd w:id="14"/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продукт як об'єкт технології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 - це матеріальний об'єкт як  результат  діяльності  людини.  Таким  продуктом,  зокрема,  є пристрій,  механізм,  система  (комплекс)  взаємодіючих пристроїв, споруда,  виріб,  речовина,  штам мікроорганізму,  культура клітин рослини  і  тварини  та  інший біологічний матеріал,  у тому числі трансгенна рослина і тварина.</w:t>
      </w:r>
    </w:p>
    <w:p w:rsidR="005E6F24" w:rsidRPr="005E6F24" w:rsidRDefault="005E6F24" w:rsidP="005E6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5" w:name="o44"/>
      <w:bookmarkEnd w:id="15"/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процес (спосіб) як  об'єкт  технології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 - це дія або сукупність дій,  виконуваних щодо продуктів та інших матеріальних об'єктів за допомогою  принаймні  одного  продукту і спрямованих на досягнення певного  технічного  результату.  Таким   процесом,   зокрема,   є виготовлення,  обробка,  переробка  продукту та контролювання його якості,  перетворення  речовини,   енергії,   даних,   вимірювання параметрів,  діагностування, лікування, керування процесом, який є об'єктом технології.</w:t>
      </w:r>
    </w:p>
    <w:p w:rsidR="005E6F24" w:rsidRPr="005E6F24" w:rsidRDefault="005E6F24" w:rsidP="005E6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нове застосування відомого продукту чи процесу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E6F24" w:rsidRPr="005E6F24" w:rsidRDefault="005E6F24" w:rsidP="005E6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6" w:name="o45"/>
      <w:bookmarkEnd w:id="16"/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З   метою   подання   заявки  продукт  чи  процес  </w:t>
      </w:r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уважається відомим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>,  якщо він розкритий у будь-якому  джерелі  інформації,  у тому числі в будь-якій заявці на винахід (корисну модель), зокрема в заявці, що подається.</w:t>
      </w:r>
    </w:p>
    <w:p w:rsidR="005E6F24" w:rsidRPr="005E6F24" w:rsidRDefault="005E6F24" w:rsidP="005E6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7" w:name="o46"/>
      <w:bookmarkStart w:id="18" w:name="o49"/>
      <w:bookmarkEnd w:id="17"/>
      <w:bookmarkEnd w:id="18"/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Правова охорона не поширюється на такі об'єкти технології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E6F24" w:rsidRPr="005E6F24" w:rsidRDefault="005E6F24" w:rsidP="005E6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9" w:name="o50"/>
      <w:bookmarkEnd w:id="19"/>
      <w:r w:rsidRPr="005E6F24">
        <w:rPr>
          <w:rFonts w:ascii="Times New Roman" w:hAnsi="Times New Roman" w:cs="Times New Roman"/>
          <w:sz w:val="24"/>
          <w:szCs w:val="24"/>
          <w:lang w:val="uk-UA"/>
        </w:rPr>
        <w:t>- сорти рослин і породи тварин;</w:t>
      </w:r>
    </w:p>
    <w:p w:rsidR="005E6F24" w:rsidRPr="005E6F24" w:rsidRDefault="005E6F24" w:rsidP="005E6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0" w:name="o51"/>
      <w:bookmarkEnd w:id="20"/>
      <w:r w:rsidRPr="005E6F24">
        <w:rPr>
          <w:rFonts w:ascii="Times New Roman" w:hAnsi="Times New Roman" w:cs="Times New Roman"/>
          <w:sz w:val="24"/>
          <w:szCs w:val="24"/>
          <w:lang w:val="uk-UA"/>
        </w:rPr>
        <w:t>- біологічні у  своїй  основі  процеси  відтворення  рослин  та тварин,  що  не  належать  до  небіологічних  та  мікробіологічних процесів;</w:t>
      </w:r>
    </w:p>
    <w:p w:rsidR="005E6F24" w:rsidRPr="005E6F24" w:rsidRDefault="005E6F24" w:rsidP="005E6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1" w:name="o52"/>
      <w:bookmarkEnd w:id="21"/>
      <w:r w:rsidRPr="005E6F24">
        <w:rPr>
          <w:rFonts w:ascii="Times New Roman" w:hAnsi="Times New Roman" w:cs="Times New Roman"/>
          <w:sz w:val="24"/>
          <w:szCs w:val="24"/>
          <w:lang w:val="uk-UA"/>
        </w:rPr>
        <w:t>- топографії інтегральних мікросхем;</w:t>
      </w:r>
    </w:p>
    <w:p w:rsidR="005E6F24" w:rsidRPr="005E6F24" w:rsidRDefault="005E6F24" w:rsidP="005E6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2" w:name="o53"/>
      <w:bookmarkEnd w:id="22"/>
      <w:r w:rsidRPr="005E6F24">
        <w:rPr>
          <w:rFonts w:ascii="Times New Roman" w:hAnsi="Times New Roman" w:cs="Times New Roman"/>
          <w:sz w:val="24"/>
          <w:szCs w:val="24"/>
          <w:lang w:val="uk-UA"/>
        </w:rPr>
        <w:t>- результати художнього конструювання.</w:t>
      </w:r>
    </w:p>
    <w:p w:rsidR="005E6F24" w:rsidRPr="005E6F24" w:rsidRDefault="005E6F24" w:rsidP="005E6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3" w:name="o54"/>
      <w:bookmarkStart w:id="24" w:name="o55"/>
      <w:bookmarkEnd w:id="23"/>
      <w:bookmarkEnd w:id="24"/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Не визнаються винаходами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 (корисними моделями):</w:t>
      </w:r>
    </w:p>
    <w:p w:rsidR="005E6F24" w:rsidRPr="005E6F24" w:rsidRDefault="005E6F24" w:rsidP="005E6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5" w:name="o56"/>
      <w:bookmarkEnd w:id="25"/>
      <w:r w:rsidRPr="005E6F24">
        <w:rPr>
          <w:rFonts w:ascii="Times New Roman" w:hAnsi="Times New Roman" w:cs="Times New Roman"/>
          <w:sz w:val="24"/>
          <w:szCs w:val="24"/>
          <w:lang w:val="uk-UA"/>
        </w:rPr>
        <w:t>- відкриття, наукові теорії та математичні методи;</w:t>
      </w:r>
    </w:p>
    <w:p w:rsidR="005E6F24" w:rsidRPr="005E6F24" w:rsidRDefault="005E6F24" w:rsidP="005E6F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26" w:name="o57"/>
      <w:bookmarkEnd w:id="26"/>
      <w:r w:rsidRPr="005E6F24">
        <w:rPr>
          <w:rFonts w:ascii="Times New Roman" w:hAnsi="Times New Roman" w:cs="Times New Roman"/>
          <w:sz w:val="24"/>
          <w:szCs w:val="24"/>
          <w:lang w:val="uk-UA"/>
        </w:rPr>
        <w:t>- методи інтелектуальної,  господарської,   організаційної   та комерційної   діяльності  (планування,  фінансування,  постачання, обліку, кредитування, прогнозування, нормування тощо);</w:t>
      </w:r>
    </w:p>
    <w:p w:rsidR="005E6F24" w:rsidRPr="005E6F24" w:rsidRDefault="005E6F24" w:rsidP="005E6F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27" w:name="o58"/>
      <w:bookmarkEnd w:id="27"/>
      <w:r w:rsidRPr="005E6F24">
        <w:rPr>
          <w:rFonts w:ascii="Times New Roman" w:hAnsi="Times New Roman" w:cs="Times New Roman"/>
          <w:sz w:val="24"/>
          <w:szCs w:val="24"/>
          <w:lang w:val="uk-UA"/>
        </w:rPr>
        <w:t>- правила виконання фізичних вправ, проведення ігор, конкурсів, аукціонів;</w:t>
      </w:r>
    </w:p>
    <w:p w:rsidR="005E6F24" w:rsidRPr="005E6F24" w:rsidRDefault="005E6F24" w:rsidP="005E6F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28" w:name="o59"/>
      <w:bookmarkEnd w:id="28"/>
      <w:r w:rsidRPr="005E6F24">
        <w:rPr>
          <w:rFonts w:ascii="Times New Roman" w:hAnsi="Times New Roman" w:cs="Times New Roman"/>
          <w:sz w:val="24"/>
          <w:szCs w:val="24"/>
          <w:lang w:val="uk-UA"/>
        </w:rPr>
        <w:t>- проекти та схеми планування споруд, будинків, територій;</w:t>
      </w:r>
    </w:p>
    <w:p w:rsidR="005E6F24" w:rsidRPr="005E6F24" w:rsidRDefault="005E6F24" w:rsidP="005E6F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29" w:name="o60"/>
      <w:bookmarkEnd w:id="29"/>
      <w:r w:rsidRPr="005E6F24">
        <w:rPr>
          <w:rFonts w:ascii="Times New Roman" w:hAnsi="Times New Roman" w:cs="Times New Roman"/>
          <w:sz w:val="24"/>
          <w:szCs w:val="24"/>
          <w:lang w:val="uk-UA"/>
        </w:rPr>
        <w:t>- умовні позначення  (дорожні  знаки,  маршрути,  коди,  шрифти тощо), розклади, інструкції;</w:t>
      </w:r>
    </w:p>
    <w:p w:rsidR="005E6F24" w:rsidRPr="005E6F24" w:rsidRDefault="005E6F24" w:rsidP="005E6F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30" w:name="o61"/>
      <w:bookmarkEnd w:id="30"/>
      <w:r w:rsidRPr="005E6F24">
        <w:rPr>
          <w:rFonts w:ascii="Times New Roman" w:hAnsi="Times New Roman" w:cs="Times New Roman"/>
          <w:sz w:val="24"/>
          <w:szCs w:val="24"/>
          <w:lang w:val="uk-UA"/>
        </w:rPr>
        <w:lastRenderedPageBreak/>
        <w:t>- комп'ютерні програми;</w:t>
      </w:r>
    </w:p>
    <w:p w:rsidR="005E6F24" w:rsidRPr="005E6F24" w:rsidRDefault="005E6F24" w:rsidP="005E6F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31" w:name="o62"/>
      <w:bookmarkEnd w:id="31"/>
      <w:r w:rsidRPr="005E6F24">
        <w:rPr>
          <w:rFonts w:ascii="Times New Roman" w:hAnsi="Times New Roman" w:cs="Times New Roman"/>
          <w:sz w:val="24"/>
          <w:szCs w:val="24"/>
          <w:lang w:val="uk-UA"/>
        </w:rPr>
        <w:t>- форма представлення інформації (наприклад, у вигляді таблиці, діаграми,  графіка,  за допомогою акустичних сигналів,  вимовляння слів, візуальних демонстрацій, книг, аудіо- та відеодисків).</w:t>
      </w:r>
    </w:p>
    <w:p w:rsidR="005E6F24" w:rsidRPr="005E6F24" w:rsidRDefault="005E6F24" w:rsidP="005E6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Майнові права на службові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 винаходи, корисні моделі, промислові зразки належать роботодавцю у разі дотримання зазначених у законодавстві процедур щодо подання документів на реєстрацію права інтелектуальної власності (реєстрація з метою одержання патенту, оформлення у якості комерційної таємниці підприємства).</w:t>
      </w:r>
    </w:p>
    <w:p w:rsidR="005E6F24" w:rsidRPr="005E6F24" w:rsidRDefault="005E6F24" w:rsidP="005E6F24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Оформлення прав на винахід (корисну модель) здійснюється відповідно до Наказу МОНУ № 22 від 22.01.2001 «Про затвердження Правил складання і подання заявки на винахід та заявки на корисну модель». Процедура складається з наступних етапів:</w:t>
      </w:r>
    </w:p>
    <w:p w:rsidR="005E6F24" w:rsidRPr="005E6F24" w:rsidRDefault="005E6F24" w:rsidP="005E6F24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Подання заявки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 на адресу Державного підприємства «Український інститут інтелектуальної власності» (далі – </w:t>
      </w:r>
      <w:proofErr w:type="spellStart"/>
      <w:r w:rsidRPr="005E6F24">
        <w:rPr>
          <w:rFonts w:ascii="Times New Roman" w:hAnsi="Times New Roman" w:cs="Times New Roman"/>
          <w:sz w:val="24"/>
          <w:szCs w:val="24"/>
          <w:lang w:val="uk-UA"/>
        </w:rPr>
        <w:t>Укрпатент</w:t>
      </w:r>
      <w:proofErr w:type="spellEnd"/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): вул. Глазунова, </w:t>
      </w:r>
      <w:smartTag w:uri="urn:schemas-microsoft-com:office:smarttags" w:element="metricconverter">
        <w:smartTagPr>
          <w:attr w:name="ProductID" w:val="1, м"/>
        </w:smartTagPr>
        <w:r w:rsidRPr="005E6F24">
          <w:rPr>
            <w:rFonts w:ascii="Times New Roman" w:hAnsi="Times New Roman" w:cs="Times New Roman"/>
            <w:sz w:val="24"/>
            <w:szCs w:val="24"/>
            <w:lang w:val="uk-UA"/>
          </w:rPr>
          <w:t>1, м</w:t>
        </w:r>
      </w:smartTag>
      <w:r w:rsidRPr="005E6F24">
        <w:rPr>
          <w:rFonts w:ascii="Times New Roman" w:hAnsi="Times New Roman" w:cs="Times New Roman"/>
          <w:sz w:val="24"/>
          <w:szCs w:val="24"/>
          <w:lang w:val="uk-UA"/>
        </w:rPr>
        <w:t>. Київ-42, 01601, Україна. Заявка складається українською мовою та повинна містити:</w:t>
      </w:r>
    </w:p>
    <w:p w:rsidR="005E6F24" w:rsidRPr="005E6F24" w:rsidRDefault="005E6F24" w:rsidP="005E6F24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- заяву про видачу патенту на винахід (корисну модель);</w:t>
      </w:r>
    </w:p>
    <w:p w:rsidR="005E6F24" w:rsidRPr="005E6F24" w:rsidRDefault="005E6F24" w:rsidP="005E6F24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- опис винаходу (корисної моделі);</w:t>
      </w:r>
    </w:p>
    <w:p w:rsidR="005E6F24" w:rsidRPr="005E6F24" w:rsidRDefault="005E6F24" w:rsidP="005E6F24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- формулу винаходу (корисної моделі);</w:t>
      </w:r>
    </w:p>
    <w:p w:rsidR="005E6F24" w:rsidRPr="005E6F24" w:rsidRDefault="005E6F24" w:rsidP="005E6F24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- креслення (якщо на них є посилання в описі);</w:t>
      </w:r>
    </w:p>
    <w:p w:rsidR="005E6F24" w:rsidRPr="005E6F24" w:rsidRDefault="005E6F24" w:rsidP="005E6F24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- реферат.</w:t>
      </w:r>
    </w:p>
    <w:p w:rsidR="005E6F24" w:rsidRPr="005E6F24" w:rsidRDefault="005E6F24" w:rsidP="005E6F24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Розгляд заявки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>. Проведення експертизи за критеріями патентоспроможності (новизна, винахідницький рівень, промислова придатність).</w:t>
      </w:r>
    </w:p>
    <w:p w:rsidR="005E6F24" w:rsidRPr="005E6F24" w:rsidRDefault="005E6F24" w:rsidP="005E6F24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Публікація відомостей та видача патенту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E6F24" w:rsidRPr="005E6F24" w:rsidRDefault="005E6F24" w:rsidP="005E6F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За подання заявки на винахід (корисну модель), формула якого містить не більше як три пункти розмір державного збору складає 800 грн., за кожен додатковий пункт формули додатково нараховується ще 80 грн.</w:t>
      </w:r>
    </w:p>
    <w:p w:rsidR="005E6F24" w:rsidRPr="005E6F24" w:rsidRDefault="005E6F24" w:rsidP="005E6F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За проведення кваліфікаційної експертизи на винахід, який містить один незалежний пункт формули, розмір державного збору складає 3000 грн., за кожен додатковий незалежний пункт формули додатково нараховується 3000 грн.</w:t>
      </w:r>
    </w:p>
    <w:p w:rsidR="005E6F24" w:rsidRPr="005E6F24" w:rsidRDefault="005E6F24" w:rsidP="005E6F24">
      <w:pPr>
        <w:pStyle w:val="HTML"/>
        <w:shd w:val="clear" w:color="auto" w:fill="FFFFFF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За публікацію відомостей про видачу патенту на винахід (корисну модель) розмір державного збору складає 200 грн., якщо обсяг відомостей перевищує 15 сторінок додатково нараховується 10 грн. за кожну сторінку.</w:t>
      </w:r>
    </w:p>
    <w:p w:rsidR="005E6F24" w:rsidRPr="005E6F24" w:rsidRDefault="005E6F24" w:rsidP="005E6F24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uk-UA"/>
        </w:rPr>
      </w:pPr>
    </w:p>
    <w:p w:rsidR="00DB5BAF" w:rsidRPr="005E6F24" w:rsidRDefault="005E6F24" w:rsidP="00DB5BA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Узагальнені відомості щодо особливостей п</w:t>
      </w:r>
      <w:r w:rsidRPr="005E6F24">
        <w:rPr>
          <w:rFonts w:ascii="Times New Roman" w:eastAsia="Times New Roman" w:hAnsi="Times New Roman" w:cs="Times New Roman"/>
          <w:sz w:val="24"/>
          <w:szCs w:val="24"/>
          <w:lang w:val="uk-UA"/>
        </w:rPr>
        <w:t>равов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5E6F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охорон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5E6F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об’єктів 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>промислової власності</w:t>
      </w:r>
      <w:r w:rsidR="00DB5BA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E6F24" w:rsidRPr="005E6F24" w:rsidRDefault="005E6F24" w:rsidP="005E6F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3827"/>
        <w:gridCol w:w="1701"/>
        <w:gridCol w:w="2772"/>
      </w:tblGrid>
      <w:tr w:rsidR="005E6F24" w:rsidRPr="005E6F24" w:rsidTr="000E4E30">
        <w:trPr>
          <w:jc w:val="center"/>
        </w:trPr>
        <w:tc>
          <w:tcPr>
            <w:tcW w:w="1271" w:type="dxa"/>
            <w:vAlign w:val="center"/>
          </w:tcPr>
          <w:p w:rsidR="005E6F24" w:rsidRPr="005E6F24" w:rsidRDefault="005E6F24" w:rsidP="005E6F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Об’єкт права </w:t>
            </w:r>
            <w:r w:rsidR="000E4E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</w:p>
        </w:tc>
        <w:tc>
          <w:tcPr>
            <w:tcW w:w="3827" w:type="dxa"/>
            <w:vAlign w:val="center"/>
          </w:tcPr>
          <w:p w:rsidR="005E6F24" w:rsidRPr="005E6F24" w:rsidRDefault="005E6F24" w:rsidP="005E6F24">
            <w:pPr>
              <w:spacing w:after="0" w:line="240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2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</w:t>
            </w:r>
          </w:p>
        </w:tc>
        <w:tc>
          <w:tcPr>
            <w:tcW w:w="1701" w:type="dxa"/>
            <w:vAlign w:val="center"/>
          </w:tcPr>
          <w:p w:rsidR="000E4E30" w:rsidRDefault="005E6F24" w:rsidP="005E6F24">
            <w:pPr>
              <w:spacing w:after="0" w:line="240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Критерії </w:t>
            </w:r>
            <w:proofErr w:type="spellStart"/>
            <w:r w:rsidRPr="005E6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патентоздат</w:t>
            </w:r>
            <w:proofErr w:type="spellEnd"/>
          </w:p>
          <w:p w:rsidR="005E6F24" w:rsidRPr="005E6F24" w:rsidRDefault="005E6F24" w:rsidP="005E6F24">
            <w:pPr>
              <w:spacing w:after="0" w:line="240" w:lineRule="auto"/>
              <w:ind w:right="8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5E6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ності</w:t>
            </w:r>
            <w:proofErr w:type="spellEnd"/>
          </w:p>
        </w:tc>
        <w:tc>
          <w:tcPr>
            <w:tcW w:w="2772" w:type="dxa"/>
            <w:vAlign w:val="center"/>
          </w:tcPr>
          <w:p w:rsidR="005E6F24" w:rsidRPr="005E6F24" w:rsidRDefault="005E6F24" w:rsidP="005E6F24">
            <w:pPr>
              <w:tabs>
                <w:tab w:val="left" w:pos="1121"/>
              </w:tabs>
              <w:spacing w:after="0" w:line="240" w:lineRule="auto"/>
              <w:ind w:left="-83" w:right="-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Охоронний документ, термін дії </w:t>
            </w:r>
          </w:p>
        </w:tc>
      </w:tr>
      <w:tr w:rsidR="005E6F24" w:rsidRPr="005E6F24" w:rsidTr="000E4E30">
        <w:trPr>
          <w:jc w:val="center"/>
        </w:trPr>
        <w:tc>
          <w:tcPr>
            <w:tcW w:w="1271" w:type="dxa"/>
          </w:tcPr>
          <w:p w:rsidR="005E6F24" w:rsidRPr="005E6F24" w:rsidRDefault="005E6F24" w:rsidP="005E6F24">
            <w:pPr>
              <w:spacing w:after="0" w:line="240" w:lineRule="auto"/>
              <w:ind w:righ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Винахід</w:t>
            </w:r>
          </w:p>
        </w:tc>
        <w:tc>
          <w:tcPr>
            <w:tcW w:w="3827" w:type="dxa"/>
          </w:tcPr>
          <w:p w:rsidR="005E6F24" w:rsidRPr="005E6F24" w:rsidRDefault="005E6F24" w:rsidP="005E6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2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продукт (пристрій, речовина, штам мікроорганізму, культура клітин рослини і тварини тощо);</w:t>
            </w:r>
          </w:p>
          <w:p w:rsidR="005E6F24" w:rsidRPr="005E6F24" w:rsidRDefault="005E6F24" w:rsidP="005E6F2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2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процес (спосіб);</w:t>
            </w:r>
          </w:p>
          <w:p w:rsidR="005E6F24" w:rsidRPr="005E6F24" w:rsidRDefault="005E6F24" w:rsidP="005E6F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2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застосування відомого продукту чи </w:t>
            </w:r>
            <w:proofErr w:type="spellStart"/>
            <w:r w:rsidRPr="005E6F2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процессу</w:t>
            </w:r>
            <w:proofErr w:type="spellEnd"/>
            <w:r w:rsidRPr="005E6F2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новим призначенням</w:t>
            </w:r>
          </w:p>
        </w:tc>
        <w:tc>
          <w:tcPr>
            <w:tcW w:w="1701" w:type="dxa"/>
          </w:tcPr>
          <w:p w:rsidR="005E6F24" w:rsidRPr="005E6F24" w:rsidRDefault="005E6F24" w:rsidP="005E6F24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righ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новизна;</w:t>
            </w:r>
          </w:p>
          <w:p w:rsidR="005E6F24" w:rsidRPr="005E6F24" w:rsidRDefault="005E6F24" w:rsidP="005E6F24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righ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винахідницький рівень;</w:t>
            </w:r>
          </w:p>
          <w:p w:rsidR="005E6F24" w:rsidRPr="005E6F24" w:rsidRDefault="005E6F24" w:rsidP="005E6F24">
            <w:pPr>
              <w:numPr>
                <w:ilvl w:val="0"/>
                <w:numId w:val="4"/>
              </w:numPr>
              <w:tabs>
                <w:tab w:val="left" w:pos="299"/>
              </w:tabs>
              <w:spacing w:after="0" w:line="240" w:lineRule="auto"/>
              <w:ind w:righ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промислова придатність</w:t>
            </w:r>
          </w:p>
        </w:tc>
        <w:tc>
          <w:tcPr>
            <w:tcW w:w="2772" w:type="dxa"/>
          </w:tcPr>
          <w:p w:rsidR="005E6F24" w:rsidRPr="005E6F24" w:rsidRDefault="005E6F24" w:rsidP="005E6F24">
            <w:pPr>
              <w:spacing w:after="0" w:line="240" w:lineRule="auto"/>
              <w:ind w:righ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патент терміном дії 20 років</w:t>
            </w:r>
          </w:p>
        </w:tc>
      </w:tr>
      <w:tr w:rsidR="005E6F24" w:rsidRPr="005E6F24" w:rsidTr="000E4E30">
        <w:trPr>
          <w:jc w:val="center"/>
        </w:trPr>
        <w:tc>
          <w:tcPr>
            <w:tcW w:w="1271" w:type="dxa"/>
          </w:tcPr>
          <w:p w:rsidR="005E6F24" w:rsidRPr="005E6F24" w:rsidRDefault="005E6F24" w:rsidP="005E6F24">
            <w:pPr>
              <w:spacing w:after="0" w:line="240" w:lineRule="auto"/>
              <w:ind w:righ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Корисна модель</w:t>
            </w:r>
          </w:p>
        </w:tc>
        <w:tc>
          <w:tcPr>
            <w:tcW w:w="3827" w:type="dxa"/>
          </w:tcPr>
          <w:p w:rsidR="005E6F24" w:rsidRPr="005E6F24" w:rsidRDefault="005E6F24" w:rsidP="005E6F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2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продукт (пристрій, речовина, штам мікроорганізму, культура клітин рослини і тварини тощо);</w:t>
            </w:r>
          </w:p>
          <w:p w:rsidR="005E6F24" w:rsidRPr="005E6F24" w:rsidRDefault="005E6F24" w:rsidP="005E6F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2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процес (спосіб)</w:t>
            </w:r>
          </w:p>
        </w:tc>
        <w:tc>
          <w:tcPr>
            <w:tcW w:w="1701" w:type="dxa"/>
          </w:tcPr>
          <w:p w:rsidR="005E6F24" w:rsidRPr="005E6F24" w:rsidRDefault="005E6F24" w:rsidP="005E6F24">
            <w:pPr>
              <w:numPr>
                <w:ilvl w:val="0"/>
                <w:numId w:val="5"/>
              </w:numPr>
              <w:tabs>
                <w:tab w:val="left" w:pos="329"/>
              </w:tabs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новизна;</w:t>
            </w:r>
          </w:p>
          <w:p w:rsidR="005E6F24" w:rsidRPr="005E6F24" w:rsidRDefault="005E6F24" w:rsidP="005E6F24">
            <w:pPr>
              <w:numPr>
                <w:ilvl w:val="0"/>
                <w:numId w:val="5"/>
              </w:numPr>
              <w:tabs>
                <w:tab w:val="left" w:pos="329"/>
              </w:tabs>
              <w:spacing w:after="0" w:line="240" w:lineRule="auto"/>
              <w:ind w:right="8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промислова придатність</w:t>
            </w:r>
          </w:p>
        </w:tc>
        <w:tc>
          <w:tcPr>
            <w:tcW w:w="2772" w:type="dxa"/>
          </w:tcPr>
          <w:p w:rsidR="005E6F24" w:rsidRPr="005E6F24" w:rsidRDefault="005E6F24" w:rsidP="005E6F24">
            <w:pPr>
              <w:spacing w:after="0" w:line="240" w:lineRule="auto"/>
              <w:ind w:righ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патент терміном дії 10 років</w:t>
            </w:r>
          </w:p>
        </w:tc>
      </w:tr>
      <w:tr w:rsidR="005E6F24" w:rsidRPr="005E6F24" w:rsidTr="000E4E30">
        <w:trPr>
          <w:jc w:val="center"/>
        </w:trPr>
        <w:tc>
          <w:tcPr>
            <w:tcW w:w="1271" w:type="dxa"/>
          </w:tcPr>
          <w:p w:rsidR="005E6F24" w:rsidRPr="005E6F24" w:rsidRDefault="005E6F24" w:rsidP="005E6F24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Промисловий зразок</w:t>
            </w:r>
          </w:p>
        </w:tc>
        <w:tc>
          <w:tcPr>
            <w:tcW w:w="3827" w:type="dxa"/>
          </w:tcPr>
          <w:p w:rsidR="005E6F24" w:rsidRPr="005E6F24" w:rsidRDefault="005E6F24" w:rsidP="005E6F2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6F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форма;</w:t>
            </w:r>
          </w:p>
          <w:p w:rsidR="005E6F24" w:rsidRPr="005E6F24" w:rsidRDefault="005E6F24" w:rsidP="005E6F2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6F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малюнок чи розфарбування;</w:t>
            </w:r>
          </w:p>
          <w:p w:rsidR="005E6F24" w:rsidRPr="005E6F24" w:rsidRDefault="005E6F24" w:rsidP="005E6F2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їх поєднання</w:t>
            </w:r>
          </w:p>
        </w:tc>
        <w:tc>
          <w:tcPr>
            <w:tcW w:w="1701" w:type="dxa"/>
          </w:tcPr>
          <w:p w:rsidR="005E6F24" w:rsidRPr="005E6F24" w:rsidRDefault="005E6F24" w:rsidP="005E6F24">
            <w:pPr>
              <w:numPr>
                <w:ilvl w:val="0"/>
                <w:numId w:val="6"/>
              </w:numPr>
              <w:tabs>
                <w:tab w:val="left" w:pos="404"/>
              </w:tabs>
              <w:spacing w:after="0" w:line="240" w:lineRule="auto"/>
              <w:ind w:righ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новизна</w:t>
            </w:r>
          </w:p>
        </w:tc>
        <w:tc>
          <w:tcPr>
            <w:tcW w:w="2772" w:type="dxa"/>
          </w:tcPr>
          <w:p w:rsidR="005E6F24" w:rsidRPr="005E6F24" w:rsidRDefault="005E6F24" w:rsidP="005E6F24">
            <w:pPr>
              <w:spacing w:after="0" w:line="240" w:lineRule="auto"/>
              <w:ind w:left="-108" w:right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патент терміном дії 1</w:t>
            </w:r>
            <w:r w:rsidRPr="005E6F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  <w:r w:rsidRPr="005E6F24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5E6F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років (продовжується за клопотанням власника патенту не більш як на 5 років)</w:t>
            </w:r>
          </w:p>
        </w:tc>
      </w:tr>
    </w:tbl>
    <w:p w:rsidR="005E6F24" w:rsidRPr="005E6F24" w:rsidRDefault="005E6F24" w:rsidP="00DB5BAF">
      <w:pPr>
        <w:tabs>
          <w:tab w:val="left" w:pos="993"/>
        </w:tabs>
        <w:spacing w:after="0" w:line="240" w:lineRule="auto"/>
        <w:rPr>
          <w:rStyle w:val="1"/>
          <w:rFonts w:ascii="Times New Roman" w:hAnsi="Times New Roman" w:cs="Times New Roman"/>
          <w:b/>
          <w:sz w:val="24"/>
          <w:szCs w:val="24"/>
          <w:lang w:val="uk-UA"/>
        </w:rPr>
      </w:pPr>
    </w:p>
    <w:p w:rsidR="005E6F24" w:rsidRPr="005E6F24" w:rsidRDefault="005E6F24" w:rsidP="00DB5BAF">
      <w:pPr>
        <w:tabs>
          <w:tab w:val="left" w:pos="993"/>
        </w:tabs>
        <w:spacing w:after="0" w:line="240" w:lineRule="auto"/>
        <w:jc w:val="center"/>
        <w:rPr>
          <w:rStyle w:val="1"/>
          <w:rFonts w:ascii="Times New Roman" w:hAnsi="Times New Roman" w:cs="Times New Roman"/>
          <w:b/>
          <w:sz w:val="24"/>
          <w:szCs w:val="24"/>
          <w:lang w:val="uk-UA"/>
        </w:rPr>
      </w:pPr>
      <w:r w:rsidRPr="005E6F24">
        <w:rPr>
          <w:rStyle w:val="1"/>
          <w:rFonts w:ascii="Times New Roman" w:hAnsi="Times New Roman" w:cs="Times New Roman"/>
          <w:b/>
          <w:sz w:val="24"/>
          <w:szCs w:val="24"/>
          <w:lang w:val="uk-UA"/>
        </w:rPr>
        <w:t>Результати наукових досліджень ВНЗ як об’єкти права</w:t>
      </w:r>
    </w:p>
    <w:p w:rsidR="005E6F24" w:rsidRPr="005E6F24" w:rsidRDefault="005E6F24" w:rsidP="005E6F24">
      <w:pPr>
        <w:tabs>
          <w:tab w:val="left" w:pos="993"/>
        </w:tabs>
        <w:spacing w:after="0" w:line="240" w:lineRule="auto"/>
        <w:jc w:val="center"/>
        <w:rPr>
          <w:rStyle w:val="1"/>
          <w:rFonts w:ascii="Times New Roman" w:hAnsi="Times New Roman" w:cs="Times New Roman"/>
          <w:b/>
          <w:sz w:val="24"/>
          <w:szCs w:val="24"/>
          <w:lang w:val="uk-UA"/>
        </w:rPr>
      </w:pPr>
      <w:r w:rsidRPr="005E6F24">
        <w:rPr>
          <w:rStyle w:val="1"/>
          <w:rFonts w:ascii="Times New Roman" w:hAnsi="Times New Roman" w:cs="Times New Roman"/>
          <w:b/>
          <w:sz w:val="24"/>
          <w:szCs w:val="24"/>
          <w:lang w:val="uk-UA"/>
        </w:rPr>
        <w:t>інтелектуальної власності</w:t>
      </w:r>
    </w:p>
    <w:p w:rsidR="005E6F24" w:rsidRPr="005E6F24" w:rsidRDefault="005E6F24" w:rsidP="005E6F24">
      <w:pPr>
        <w:tabs>
          <w:tab w:val="left" w:pos="993"/>
        </w:tabs>
        <w:spacing w:after="0" w:line="240" w:lineRule="auto"/>
        <w:jc w:val="center"/>
        <w:rPr>
          <w:rStyle w:val="1"/>
          <w:rFonts w:ascii="Times New Roman" w:hAnsi="Times New Roman" w:cs="Times New Roman"/>
          <w:b/>
          <w:sz w:val="24"/>
          <w:szCs w:val="24"/>
          <w:lang w:val="uk-UA"/>
        </w:rPr>
      </w:pPr>
    </w:p>
    <w:p w:rsidR="005E6F24" w:rsidRPr="005E6F24" w:rsidRDefault="005E6F24" w:rsidP="005E6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Результати науково-технічної діяльності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 можуть містити у своєму складі декілька об’єктів права інтелектуальної власності:</w:t>
      </w:r>
    </w:p>
    <w:p w:rsidR="005E6F24" w:rsidRPr="005E6F24" w:rsidRDefault="005E6F24" w:rsidP="005E6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звіт про наукову роботу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 може виступати у якості </w:t>
      </w:r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об’єкту авторського права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>, а також певні його частини можуть мати обмежений доступ у якості ноу-хау, права на які передаються шляхом укладання відповідного договору;</w:t>
      </w:r>
    </w:p>
    <w:p w:rsidR="005E6F24" w:rsidRPr="005E6F24" w:rsidRDefault="005E6F24" w:rsidP="005E6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- наявні (розкриті) у звіті </w:t>
      </w:r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результати технічних доробок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 можуть виступати у якості об’єктів права промислової власності, а саме </w:t>
      </w:r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винаходів та/або корисних моделей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. Однак для такого твердження необхідно додавати до звіту відповідні документи про проведений </w:t>
      </w:r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патентно-ліцензійний пошук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 (проведені патентні дослідження). </w:t>
      </w:r>
    </w:p>
    <w:p w:rsidR="005E6F24" w:rsidRPr="005E6F24" w:rsidRDefault="005E6F24" w:rsidP="005E6F24">
      <w:pPr>
        <w:tabs>
          <w:tab w:val="left" w:pos="993"/>
        </w:tabs>
        <w:spacing w:after="0" w:line="240" w:lineRule="auto"/>
        <w:ind w:firstLine="709"/>
        <w:jc w:val="both"/>
        <w:rPr>
          <w:rStyle w:val="1"/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Style w:val="1"/>
          <w:rFonts w:ascii="Times New Roman" w:hAnsi="Times New Roman" w:cs="Times New Roman"/>
          <w:sz w:val="24"/>
          <w:szCs w:val="24"/>
          <w:lang w:val="uk-UA"/>
        </w:rPr>
        <w:t>Правова охорона результатів наукових досліджень ВНЗ може бути забезпечена через правові режими охорони об'єктів права інтелектуальної власності (ІВ). Саме майнові права ІВ є об'єктами цивільних прав, що можуть брати участь у цивільному (господарському) обігу.</w:t>
      </w:r>
    </w:p>
    <w:p w:rsidR="005E6F24" w:rsidRPr="005E6F24" w:rsidRDefault="005E6F24" w:rsidP="005E6F24">
      <w:pPr>
        <w:pStyle w:val="8"/>
        <w:widowControl w:val="0"/>
        <w:shd w:val="clear" w:color="auto" w:fill="auto"/>
        <w:tabs>
          <w:tab w:val="left" w:pos="993"/>
        </w:tabs>
        <w:spacing w:before="0" w:line="240" w:lineRule="auto"/>
        <w:ind w:firstLine="709"/>
        <w:rPr>
          <w:rStyle w:val="1"/>
          <w:rFonts w:ascii="Times New Roman" w:hAnsi="Times New Roman" w:cs="Times New Roman"/>
          <w:b/>
          <w:i/>
          <w:sz w:val="24"/>
          <w:szCs w:val="24"/>
          <w:shd w:val="clear" w:color="auto" w:fill="auto"/>
          <w:lang w:val="uk-UA"/>
        </w:rPr>
      </w:pPr>
      <w:r w:rsidRPr="005E6F24">
        <w:rPr>
          <w:rStyle w:val="5"/>
          <w:rFonts w:ascii="Times New Roman" w:hAnsi="Times New Roman" w:cs="Times New Roman"/>
          <w:b/>
          <w:i/>
          <w:sz w:val="24"/>
          <w:szCs w:val="24"/>
          <w:lang w:val="uk-UA"/>
        </w:rPr>
        <w:t xml:space="preserve">Науково-прикладний результат у формі звіту, </w:t>
      </w:r>
      <w:r w:rsidRPr="005E6F24">
        <w:rPr>
          <w:rStyle w:val="5"/>
          <w:rFonts w:ascii="Times New Roman" w:hAnsi="Times New Roman" w:cs="Times New Roman"/>
          <w:sz w:val="24"/>
          <w:szCs w:val="24"/>
          <w:lang w:val="uk-UA"/>
        </w:rPr>
        <w:t>ескізного проекту, конструкторської або технологічної документації на науково-технічну продукцію, натурного зразка представляє собою письмовий літературний твір наукового характеру, який</w:t>
      </w:r>
      <w:r w:rsidRPr="005E6F24">
        <w:rPr>
          <w:rStyle w:val="5"/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охороняється також авторським правом.</w:t>
      </w:r>
    </w:p>
    <w:p w:rsidR="005E6F24" w:rsidRPr="005E6F24" w:rsidRDefault="005E6F24" w:rsidP="005E6F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Авторське право виникає з моменту створення твору, однак для його обліку у складі нематеріальних активів та введення в господарський обіг необхідно здійснити державну реєстрацію (отримати свідоцтво), що випливає із Порядку застосування типових форм первинного обліку об'єктів права інтелектуальної власності у складі нематеріальних активів. Така державна реєстрація здійснюється Державною службою інтелектуальної власності України відповідно до Порядку, затвердженого постановою Кабінету Міністрів України від 27.12.2001 № 1756.</w:t>
      </w:r>
    </w:p>
    <w:p w:rsidR="005E6F24" w:rsidRPr="005E6F24" w:rsidRDefault="005E6F24" w:rsidP="005E6F24">
      <w:pPr>
        <w:pStyle w:val="8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Сутнісні характеристики науково-прикладного результату можуть охоронятися як </w:t>
      </w:r>
      <w:r w:rsidRPr="005E6F24">
        <w:rPr>
          <w:rFonts w:ascii="Times New Roman" w:hAnsi="Times New Roman" w:cs="Times New Roman"/>
          <w:b/>
          <w:sz w:val="24"/>
          <w:szCs w:val="24"/>
          <w:lang w:val="uk-UA"/>
        </w:rPr>
        <w:t>об’єкти промислової власності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 – винаходи, корисні моделі, промислові зразки. </w:t>
      </w:r>
    </w:p>
    <w:p w:rsidR="005E6F24" w:rsidRPr="005E6F24" w:rsidRDefault="005E6F24" w:rsidP="005E6F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E6F24">
        <w:rPr>
          <w:rStyle w:val="5"/>
          <w:rFonts w:ascii="Times New Roman" w:hAnsi="Times New Roman" w:cs="Times New Roman"/>
          <w:i/>
          <w:sz w:val="24"/>
          <w:szCs w:val="24"/>
          <w:lang w:val="uk-UA"/>
        </w:rPr>
        <w:t>Науково-прикладний результат може отримати правову охорону як винахід лише за умови, що він є новим, має винахідницький рівень та є промислово придатним.</w:t>
      </w:r>
    </w:p>
    <w:p w:rsidR="005E6F24" w:rsidRPr="005E6F24" w:rsidRDefault="005E6F24" w:rsidP="005E6F24">
      <w:pPr>
        <w:pStyle w:val="8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Style w:val="5"/>
          <w:rFonts w:ascii="Times New Roman" w:hAnsi="Times New Roman" w:cs="Times New Roman"/>
          <w:sz w:val="24"/>
          <w:szCs w:val="24"/>
          <w:lang w:val="uk-UA"/>
        </w:rPr>
        <w:t>Корисна модель охороняється за умови її новизни та промислової придатності. Разом із тим, не визнаються винаходами (корисними моделями) відкриття, наукові теорії та математичні методи; методи інтелектуальної, господарської, організаційної та комерційної діяльності (планування, фінансування, постачання, обліку, кредитування, прогнозування, нормування тощо); правила виконання фізичних вправ, проведення ігор, конкурсів, аукціонів; проекти та схеми планування споруд, будинків, територій; умовні позначення (дорожні знаки, маршрути, коди, шрифти тощо), розклади, інструкції; комп’ютерні програми; форма подання інформації (наприклад, у вигляді таблиці, діаграми, графіку, за допомогою акустичних сигналів, вимовляння слів, візуальних демонстрацій, книг, аудіо- та відеодисків)</w:t>
      </w:r>
      <w:r w:rsidRPr="005E6F24">
        <w:rPr>
          <w:rStyle w:val="6"/>
          <w:rFonts w:ascii="Times New Roman" w:hAnsi="Times New Roman" w:cs="Times New Roman"/>
          <w:sz w:val="24"/>
          <w:szCs w:val="24"/>
          <w:lang w:val="uk-UA"/>
        </w:rPr>
        <w:t>.</w:t>
      </w:r>
    </w:p>
    <w:p w:rsidR="005E6F24" w:rsidRPr="005E6F24" w:rsidRDefault="005E6F24" w:rsidP="005E6F24">
      <w:pPr>
        <w:pStyle w:val="8"/>
        <w:widowControl w:val="0"/>
        <w:shd w:val="clear" w:color="auto" w:fill="auto"/>
        <w:spacing w:before="0" w:line="240" w:lineRule="auto"/>
        <w:ind w:firstLine="709"/>
        <w:rPr>
          <w:rStyle w:val="6"/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Style w:val="6"/>
          <w:rFonts w:ascii="Times New Roman" w:hAnsi="Times New Roman" w:cs="Times New Roman"/>
          <w:sz w:val="24"/>
          <w:szCs w:val="24"/>
          <w:lang w:val="uk-UA"/>
        </w:rPr>
        <w:t xml:space="preserve">У разі, якщо науково-прикладний результат являє собою </w:t>
      </w:r>
      <w:r w:rsidRPr="005E6F24">
        <w:rPr>
          <w:rStyle w:val="6"/>
          <w:rFonts w:ascii="Times New Roman" w:hAnsi="Times New Roman" w:cs="Times New Roman"/>
          <w:i/>
          <w:sz w:val="24"/>
          <w:szCs w:val="24"/>
          <w:lang w:val="uk-UA"/>
        </w:rPr>
        <w:t>результат художнього конструювання, він може охоронятися інститутом промислового зразка,</w:t>
      </w:r>
      <w:r w:rsidRPr="005E6F24">
        <w:rPr>
          <w:rStyle w:val="6"/>
          <w:rFonts w:ascii="Times New Roman" w:hAnsi="Times New Roman" w:cs="Times New Roman"/>
          <w:sz w:val="24"/>
          <w:szCs w:val="24"/>
          <w:lang w:val="uk-UA"/>
        </w:rPr>
        <w:t xml:space="preserve"> однак також може розглядатися як твір дизайну, декоративно-прикладного мистецтва, образотворчого мистецтва і бути об'єктом авторського права.</w:t>
      </w:r>
    </w:p>
    <w:p w:rsidR="005E6F24" w:rsidRPr="005E6F24" w:rsidRDefault="005E6F24" w:rsidP="005E6F24">
      <w:pPr>
        <w:pStyle w:val="8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Style w:val="6"/>
          <w:rFonts w:ascii="Times New Roman" w:hAnsi="Times New Roman" w:cs="Times New Roman"/>
          <w:sz w:val="24"/>
          <w:szCs w:val="24"/>
          <w:lang w:val="uk-UA"/>
        </w:rPr>
        <w:t>Для виникнення прав ІВ на винахід, корисну модель, промисловий зразок правовстановлюючим фактом є державна реєстрація цього права (реєстрація патенту), що супроводжується видачею</w:t>
      </w:r>
      <w:r w:rsidRPr="005E6F24">
        <w:rPr>
          <w:rStyle w:val="6"/>
          <w:rFonts w:ascii="Times New Roman" w:hAnsi="Times New Roman" w:cs="Times New Roman"/>
          <w:b/>
          <w:sz w:val="24"/>
          <w:szCs w:val="24"/>
          <w:lang w:val="uk-UA"/>
        </w:rPr>
        <w:t xml:space="preserve"> охоронного документа – патенту, </w:t>
      </w:r>
      <w:r w:rsidRPr="005E6F24">
        <w:rPr>
          <w:rStyle w:val="6"/>
          <w:rFonts w:ascii="Times New Roman" w:hAnsi="Times New Roman" w:cs="Times New Roman"/>
          <w:sz w:val="24"/>
          <w:szCs w:val="24"/>
          <w:lang w:val="uk-UA"/>
        </w:rPr>
        <w:t xml:space="preserve">який засвідчує пріоритет, авторство і право інтелектуальної власності на відповідний об'єкт. У разі отримання патенту автору винаходу (корисної моделі), промислового зразка належать особисті немайнові права інтелектуальної власності, а власнику патенту належить майнова частина права ІВ, що являє собою єдиний комплекс взаємозв'язаних майнових </w:t>
      </w:r>
      <w:proofErr w:type="spellStart"/>
      <w:r w:rsidRPr="005E6F24">
        <w:rPr>
          <w:rStyle w:val="6"/>
          <w:rFonts w:ascii="Times New Roman" w:hAnsi="Times New Roman" w:cs="Times New Roman"/>
          <w:sz w:val="24"/>
          <w:szCs w:val="24"/>
          <w:lang w:val="uk-UA"/>
        </w:rPr>
        <w:t>правомочностей</w:t>
      </w:r>
      <w:proofErr w:type="spellEnd"/>
      <w:r w:rsidRPr="005E6F24">
        <w:rPr>
          <w:rStyle w:val="6"/>
          <w:rFonts w:ascii="Times New Roman" w:hAnsi="Times New Roman" w:cs="Times New Roman"/>
          <w:sz w:val="24"/>
          <w:szCs w:val="24"/>
          <w:lang w:val="uk-UA"/>
        </w:rPr>
        <w:t>:</w:t>
      </w:r>
    </w:p>
    <w:p w:rsidR="005E6F24" w:rsidRPr="005E6F24" w:rsidRDefault="005E6F24" w:rsidP="005E6F24">
      <w:pPr>
        <w:pStyle w:val="8"/>
        <w:widowControl w:val="0"/>
        <w:numPr>
          <w:ilvl w:val="0"/>
          <w:numId w:val="8"/>
        </w:numPr>
        <w:shd w:val="clear" w:color="auto" w:fill="auto"/>
        <w:tabs>
          <w:tab w:val="left" w:pos="544"/>
          <w:tab w:val="left" w:pos="993"/>
        </w:tabs>
        <w:spacing w:before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Style w:val="6"/>
          <w:rFonts w:ascii="Times New Roman" w:hAnsi="Times New Roman" w:cs="Times New Roman"/>
          <w:sz w:val="24"/>
          <w:szCs w:val="24"/>
          <w:lang w:val="uk-UA"/>
        </w:rPr>
        <w:t>право на використання об'єкта;</w:t>
      </w:r>
    </w:p>
    <w:p w:rsidR="005E6F24" w:rsidRPr="005E6F24" w:rsidRDefault="005E6F24" w:rsidP="005E6F24">
      <w:pPr>
        <w:pStyle w:val="8"/>
        <w:widowControl w:val="0"/>
        <w:numPr>
          <w:ilvl w:val="0"/>
          <w:numId w:val="8"/>
        </w:numPr>
        <w:shd w:val="clear" w:color="auto" w:fill="auto"/>
        <w:tabs>
          <w:tab w:val="left" w:pos="576"/>
          <w:tab w:val="left" w:pos="993"/>
        </w:tabs>
        <w:spacing w:before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Style w:val="6"/>
          <w:rFonts w:ascii="Times New Roman" w:hAnsi="Times New Roman" w:cs="Times New Roman"/>
          <w:sz w:val="24"/>
          <w:szCs w:val="24"/>
          <w:lang w:val="uk-UA"/>
        </w:rPr>
        <w:t>виключне право дозволяти використання об'єкта;</w:t>
      </w:r>
    </w:p>
    <w:p w:rsidR="005E6F24" w:rsidRPr="005E6F24" w:rsidRDefault="005E6F24" w:rsidP="005E6F24">
      <w:pPr>
        <w:pStyle w:val="8"/>
        <w:widowControl w:val="0"/>
        <w:numPr>
          <w:ilvl w:val="0"/>
          <w:numId w:val="8"/>
        </w:numPr>
        <w:shd w:val="clear" w:color="auto" w:fill="auto"/>
        <w:tabs>
          <w:tab w:val="left" w:pos="576"/>
          <w:tab w:val="left" w:pos="993"/>
        </w:tabs>
        <w:spacing w:before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Style w:val="6"/>
          <w:rFonts w:ascii="Times New Roman" w:hAnsi="Times New Roman" w:cs="Times New Roman"/>
          <w:sz w:val="24"/>
          <w:szCs w:val="24"/>
          <w:lang w:val="uk-UA"/>
        </w:rPr>
        <w:t xml:space="preserve">виключне право перешкоджати неправомірному використанню об'єкта, в тому числі </w:t>
      </w:r>
      <w:r w:rsidRPr="005E6F24">
        <w:rPr>
          <w:rStyle w:val="6"/>
          <w:rFonts w:ascii="Times New Roman" w:hAnsi="Times New Roman" w:cs="Times New Roman"/>
          <w:sz w:val="24"/>
          <w:szCs w:val="24"/>
          <w:lang w:val="uk-UA"/>
        </w:rPr>
        <w:lastRenderedPageBreak/>
        <w:t>забороняти таке використання.</w:t>
      </w:r>
    </w:p>
    <w:p w:rsidR="005E6F24" w:rsidRPr="005E6F24" w:rsidRDefault="005E6F24" w:rsidP="00D0014B">
      <w:pPr>
        <w:pStyle w:val="8"/>
        <w:widowControl w:val="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Реєстрація патентів є необхідною умовою для виникнення майнових прав </w:t>
      </w:r>
      <w:r w:rsidR="00D0014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E6F2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D0014B"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E6F24" w:rsidRPr="005E6F24" w:rsidRDefault="005E6F24" w:rsidP="005E6F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E6F24">
        <w:rPr>
          <w:rStyle w:val="7"/>
          <w:rFonts w:ascii="Times New Roman" w:hAnsi="Times New Roman" w:cs="Times New Roman"/>
          <w:b/>
          <w:sz w:val="24"/>
          <w:szCs w:val="24"/>
          <w:lang w:val="uk-UA"/>
        </w:rPr>
        <w:t>Забезпечивши правову охорону результатів наукової діяльності та набувши майнові права інтелектуальної власності, ВНЗ може починати процес комерціалізації результатів наукових досліджень.</w:t>
      </w:r>
    </w:p>
    <w:p w:rsidR="005E6F24" w:rsidRPr="005E6F24" w:rsidRDefault="005E6F24" w:rsidP="005E6F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В цілому, комерціалізація інтелектуальної власності потребує здійснення наступних </w:t>
      </w:r>
      <w:r w:rsidRPr="005E6F24">
        <w:rPr>
          <w:rFonts w:ascii="Times New Roman" w:hAnsi="Times New Roman" w:cs="Times New Roman"/>
          <w:b/>
          <w:i/>
          <w:sz w:val="24"/>
          <w:szCs w:val="24"/>
          <w:lang w:val="uk-UA"/>
        </w:rPr>
        <w:t>заходів:</w:t>
      </w:r>
    </w:p>
    <w:p w:rsidR="005E6F24" w:rsidRPr="005E6F24" w:rsidRDefault="005E6F24" w:rsidP="005E6F24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 xml:space="preserve">виявлення у результатах наукової діяльності об’єктів права промислової власності (винаходів, корисних моделей, промислових зразків) на основі критеріїв </w:t>
      </w:r>
      <w:proofErr w:type="spellStart"/>
      <w:r w:rsidRPr="005E6F24">
        <w:rPr>
          <w:rFonts w:ascii="Times New Roman" w:hAnsi="Times New Roman" w:cs="Times New Roman"/>
          <w:sz w:val="24"/>
          <w:szCs w:val="24"/>
          <w:lang w:val="uk-UA"/>
        </w:rPr>
        <w:t>патентоздатності</w:t>
      </w:r>
      <w:proofErr w:type="spellEnd"/>
      <w:r w:rsidRPr="005E6F2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E6F24" w:rsidRPr="005E6F24" w:rsidRDefault="005E6F24" w:rsidP="005E6F24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набуття прав інтелектуальної власності шляхом отримання охоронного документа – патенту;</w:t>
      </w:r>
    </w:p>
    <w:p w:rsidR="005E6F24" w:rsidRPr="005E6F24" w:rsidRDefault="005E6F24" w:rsidP="005E6F24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постановка об’єктів права інтелектуальної власності на бухгалтерський облік у якості нематеріальних активів та їх попередня оцінка;</w:t>
      </w:r>
    </w:p>
    <w:p w:rsidR="005E6F24" w:rsidRPr="005E6F24" w:rsidRDefault="005E6F24" w:rsidP="005E6F24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E6F24">
        <w:rPr>
          <w:rFonts w:ascii="Times New Roman" w:hAnsi="Times New Roman" w:cs="Times New Roman"/>
          <w:sz w:val="24"/>
          <w:szCs w:val="24"/>
          <w:lang w:val="uk-UA"/>
        </w:rPr>
        <w:t>впровадження об’єктів права інтелектуальної власності у господарський обіг шляхом укладання ліцензійних договорів або використання у власній організації.</w:t>
      </w:r>
    </w:p>
    <w:p w:rsidR="00150B32" w:rsidRDefault="00150B32" w:rsidP="001A6AE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1308" w:rsidRPr="007C5EE1" w:rsidRDefault="007C5EE1" w:rsidP="007C5EE1">
      <w:pPr>
        <w:spacing w:after="0" w:line="240" w:lineRule="auto"/>
        <w:ind w:left="360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Таблиця</w:t>
      </w:r>
      <w:r w:rsidR="00FF2AB7">
        <w:rPr>
          <w:rFonts w:ascii="Times New Roman" w:hAnsi="Times New Roman" w:cs="Times New Roman"/>
          <w:sz w:val="28"/>
          <w:szCs w:val="28"/>
          <w:lang w:val="uk-UA"/>
        </w:rPr>
        <w:t xml:space="preserve"> 1 -</w:t>
      </w:r>
      <w:r w:rsidRPr="007C5E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6AE5">
        <w:rPr>
          <w:rFonts w:ascii="Times New Roman" w:hAnsi="Times New Roman" w:cs="Times New Roman"/>
          <w:sz w:val="28"/>
          <w:szCs w:val="28"/>
          <w:lang w:val="uk-UA"/>
        </w:rPr>
        <w:t>КРИТЕРІ</w:t>
      </w:r>
      <w:r w:rsidR="00847E12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lang w:val="uk-UA"/>
        </w:rPr>
        <w:t xml:space="preserve"> </w:t>
      </w:r>
      <w:r w:rsidRPr="007C5EE1">
        <w:rPr>
          <w:rFonts w:ascii="Times New Roman" w:hAnsi="Times New Roman" w:cs="Times New Roman"/>
          <w:sz w:val="28"/>
          <w:szCs w:val="28"/>
          <w:lang w:val="uk-UA"/>
        </w:rPr>
        <w:t>надання та підтвердження статусу національного закладу вищої освіти</w:t>
      </w:r>
      <w:r w:rsidR="00847E12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847E12" w:rsidRPr="00847E1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кількість об’єктів права інтелектуальної власності</w:t>
      </w:r>
      <w:r w:rsidR="00847E1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:rsidR="007C5EE1" w:rsidRDefault="007C5EE1" w:rsidP="007C5EE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0201" w:type="dxa"/>
        <w:tblLook w:val="04A0"/>
      </w:tblPr>
      <w:tblGrid>
        <w:gridCol w:w="547"/>
        <w:gridCol w:w="1140"/>
        <w:gridCol w:w="1140"/>
        <w:gridCol w:w="1438"/>
        <w:gridCol w:w="1438"/>
        <w:gridCol w:w="1124"/>
        <w:gridCol w:w="1125"/>
        <w:gridCol w:w="1124"/>
        <w:gridCol w:w="1125"/>
      </w:tblGrid>
      <w:tr w:rsidR="00620D73" w:rsidTr="00F66E5B">
        <w:trPr>
          <w:trHeight w:val="840"/>
        </w:trPr>
        <w:tc>
          <w:tcPr>
            <w:tcW w:w="547" w:type="dxa"/>
            <w:vMerge w:val="restart"/>
          </w:tcPr>
          <w:p w:rsidR="00620D73" w:rsidRPr="00620D73" w:rsidRDefault="00620D73" w:rsidP="00E849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0D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620D73" w:rsidRDefault="00620D73" w:rsidP="00E849C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0D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156" w:type="dxa"/>
            <w:gridSpan w:val="4"/>
          </w:tcPr>
          <w:p w:rsidR="00620D73" w:rsidRPr="00620D73" w:rsidRDefault="00620D73" w:rsidP="00620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620D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ількість об’єктів права інтелектуальної </w:t>
            </w:r>
            <w:r w:rsidR="00F66E5B" w:rsidRPr="00620D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власності</w:t>
            </w:r>
            <w:r w:rsidR="00F66E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(ОПІВ</w:t>
            </w:r>
            <w:r w:rsidR="00F66E5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промислової власності ОПВ; авторського права ОАВ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), що </w:t>
            </w:r>
            <w:r w:rsidRPr="00620D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зареєстровані</w:t>
            </w:r>
          </w:p>
        </w:tc>
        <w:tc>
          <w:tcPr>
            <w:tcW w:w="4498" w:type="dxa"/>
            <w:gridSpan w:val="4"/>
          </w:tcPr>
          <w:p w:rsidR="007C5EE1" w:rsidRPr="007C5EE1" w:rsidRDefault="007C5EE1" w:rsidP="007C5E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7C5E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ількість об’єктів права інтелектуальної власності, які</w:t>
            </w:r>
            <w:r w:rsidRPr="007C5EE1">
              <w:rPr>
                <w:color w:val="000000"/>
                <w:lang w:val="uk-UA"/>
              </w:rPr>
              <w:t xml:space="preserve"> </w:t>
            </w:r>
            <w:r w:rsidRPr="007C5E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комерціалізовано</w:t>
            </w:r>
            <w:r w:rsidRPr="007C5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20D73" w:rsidRDefault="00620D73" w:rsidP="00E849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F66E5B" w:rsidTr="00F66E5B">
        <w:trPr>
          <w:trHeight w:val="645"/>
        </w:trPr>
        <w:tc>
          <w:tcPr>
            <w:tcW w:w="547" w:type="dxa"/>
            <w:vMerge/>
          </w:tcPr>
          <w:p w:rsidR="00F66E5B" w:rsidRDefault="00F66E5B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80" w:type="dxa"/>
            <w:gridSpan w:val="2"/>
          </w:tcPr>
          <w:p w:rsidR="00F66E5B" w:rsidRPr="00620D73" w:rsidRDefault="00F66E5B" w:rsidP="00F66E5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0D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закладом вищої освіти</w:t>
            </w:r>
          </w:p>
        </w:tc>
        <w:tc>
          <w:tcPr>
            <w:tcW w:w="2876" w:type="dxa"/>
            <w:gridSpan w:val="2"/>
          </w:tcPr>
          <w:p w:rsidR="00F66E5B" w:rsidRPr="00620D73" w:rsidRDefault="00F66E5B" w:rsidP="00F66E5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0D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науково-педагогічними та науковими працівниками</w:t>
            </w:r>
          </w:p>
        </w:tc>
        <w:tc>
          <w:tcPr>
            <w:tcW w:w="2249" w:type="dxa"/>
            <w:gridSpan w:val="2"/>
          </w:tcPr>
          <w:p w:rsidR="00F66E5B" w:rsidRDefault="00F66E5B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0D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закладом вищої освіти</w:t>
            </w:r>
          </w:p>
        </w:tc>
        <w:tc>
          <w:tcPr>
            <w:tcW w:w="2249" w:type="dxa"/>
            <w:gridSpan w:val="2"/>
          </w:tcPr>
          <w:p w:rsidR="00F66E5B" w:rsidRDefault="00F66E5B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0D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науково-педагогічними та науковими працівниками</w:t>
            </w:r>
          </w:p>
        </w:tc>
      </w:tr>
      <w:tr w:rsidR="00F66E5B" w:rsidTr="00F66E5B">
        <w:tc>
          <w:tcPr>
            <w:tcW w:w="547" w:type="dxa"/>
            <w:vMerge/>
          </w:tcPr>
          <w:p w:rsidR="00F66E5B" w:rsidRDefault="00F66E5B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40" w:type="dxa"/>
          </w:tcPr>
          <w:p w:rsidR="00F66E5B" w:rsidRPr="00620D73" w:rsidRDefault="00F66E5B" w:rsidP="00F66E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0D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ОПВ</w:t>
            </w:r>
          </w:p>
        </w:tc>
        <w:tc>
          <w:tcPr>
            <w:tcW w:w="1140" w:type="dxa"/>
          </w:tcPr>
          <w:p w:rsidR="00F66E5B" w:rsidRPr="00620D73" w:rsidRDefault="00F66E5B" w:rsidP="00F66E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0D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ОАП</w:t>
            </w:r>
          </w:p>
        </w:tc>
        <w:tc>
          <w:tcPr>
            <w:tcW w:w="1438" w:type="dxa"/>
          </w:tcPr>
          <w:p w:rsidR="00F66E5B" w:rsidRDefault="00F66E5B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0D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ОПВ</w:t>
            </w:r>
          </w:p>
        </w:tc>
        <w:tc>
          <w:tcPr>
            <w:tcW w:w="1438" w:type="dxa"/>
          </w:tcPr>
          <w:p w:rsidR="00F66E5B" w:rsidRDefault="00F66E5B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0D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ОАП</w:t>
            </w:r>
          </w:p>
        </w:tc>
        <w:tc>
          <w:tcPr>
            <w:tcW w:w="1124" w:type="dxa"/>
          </w:tcPr>
          <w:p w:rsidR="00F66E5B" w:rsidRDefault="00F66E5B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0D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ОПВ</w:t>
            </w:r>
          </w:p>
        </w:tc>
        <w:tc>
          <w:tcPr>
            <w:tcW w:w="1125" w:type="dxa"/>
          </w:tcPr>
          <w:p w:rsidR="00F66E5B" w:rsidRDefault="00F66E5B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0D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ОАП</w:t>
            </w:r>
          </w:p>
        </w:tc>
        <w:tc>
          <w:tcPr>
            <w:tcW w:w="1124" w:type="dxa"/>
          </w:tcPr>
          <w:p w:rsidR="00F66E5B" w:rsidRDefault="00F66E5B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0D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ОПВ</w:t>
            </w:r>
          </w:p>
        </w:tc>
        <w:tc>
          <w:tcPr>
            <w:tcW w:w="1125" w:type="dxa"/>
          </w:tcPr>
          <w:p w:rsidR="00F66E5B" w:rsidRDefault="00F66E5B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0D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ОАП</w:t>
            </w:r>
          </w:p>
        </w:tc>
      </w:tr>
      <w:tr w:rsidR="00847E12" w:rsidTr="0085034F">
        <w:tc>
          <w:tcPr>
            <w:tcW w:w="10201" w:type="dxa"/>
            <w:gridSpan w:val="9"/>
          </w:tcPr>
          <w:p w:rsidR="00847E12" w:rsidRPr="00847E12" w:rsidRDefault="00847E12" w:rsidP="00847E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Кафедра, підрозділ </w:t>
            </w:r>
            <w:r w:rsidR="00024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академії</w:t>
            </w:r>
          </w:p>
        </w:tc>
      </w:tr>
      <w:tr w:rsidR="00F66E5B" w:rsidTr="000C0674">
        <w:tc>
          <w:tcPr>
            <w:tcW w:w="547" w:type="dxa"/>
          </w:tcPr>
          <w:p w:rsidR="00F66E5B" w:rsidRPr="00847E12" w:rsidRDefault="00847E12" w:rsidP="00F66E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140" w:type="dxa"/>
          </w:tcPr>
          <w:p w:rsidR="00F66E5B" w:rsidRDefault="00F66E5B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40" w:type="dxa"/>
          </w:tcPr>
          <w:p w:rsidR="00F66E5B" w:rsidRDefault="00F66E5B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8" w:type="dxa"/>
          </w:tcPr>
          <w:p w:rsidR="00F66E5B" w:rsidRDefault="00F66E5B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8" w:type="dxa"/>
          </w:tcPr>
          <w:p w:rsidR="00F66E5B" w:rsidRDefault="00F66E5B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24" w:type="dxa"/>
          </w:tcPr>
          <w:p w:rsidR="00F66E5B" w:rsidRDefault="00F66E5B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25" w:type="dxa"/>
          </w:tcPr>
          <w:p w:rsidR="00F66E5B" w:rsidRDefault="00F66E5B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24" w:type="dxa"/>
          </w:tcPr>
          <w:p w:rsidR="00F66E5B" w:rsidRDefault="00F66E5B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25" w:type="dxa"/>
          </w:tcPr>
          <w:p w:rsidR="00F66E5B" w:rsidRDefault="00F66E5B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47E12" w:rsidTr="000C0674">
        <w:tc>
          <w:tcPr>
            <w:tcW w:w="547" w:type="dxa"/>
          </w:tcPr>
          <w:p w:rsidR="00847E12" w:rsidRPr="00847E12" w:rsidRDefault="00847E12" w:rsidP="00F66E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1140" w:type="dxa"/>
          </w:tcPr>
          <w:p w:rsidR="00847E12" w:rsidRDefault="00847E12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40" w:type="dxa"/>
          </w:tcPr>
          <w:p w:rsidR="00847E12" w:rsidRDefault="00847E12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8" w:type="dxa"/>
          </w:tcPr>
          <w:p w:rsidR="00847E12" w:rsidRDefault="00847E12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8" w:type="dxa"/>
          </w:tcPr>
          <w:p w:rsidR="00847E12" w:rsidRDefault="00847E12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24" w:type="dxa"/>
          </w:tcPr>
          <w:p w:rsidR="00847E12" w:rsidRDefault="00847E12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25" w:type="dxa"/>
          </w:tcPr>
          <w:p w:rsidR="00847E12" w:rsidRDefault="00847E12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24" w:type="dxa"/>
          </w:tcPr>
          <w:p w:rsidR="00847E12" w:rsidRDefault="00847E12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25" w:type="dxa"/>
          </w:tcPr>
          <w:p w:rsidR="00847E12" w:rsidRDefault="00847E12" w:rsidP="00F66E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24EF4" w:rsidTr="00AE594A">
        <w:tc>
          <w:tcPr>
            <w:tcW w:w="10201" w:type="dxa"/>
            <w:gridSpan w:val="9"/>
          </w:tcPr>
          <w:p w:rsidR="00024EF4" w:rsidRPr="00024EF4" w:rsidRDefault="00024EF4" w:rsidP="00024E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4E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цілому по академії</w:t>
            </w:r>
          </w:p>
        </w:tc>
      </w:tr>
      <w:tr w:rsidR="00024EF4" w:rsidTr="000C0674">
        <w:tc>
          <w:tcPr>
            <w:tcW w:w="547" w:type="dxa"/>
          </w:tcPr>
          <w:p w:rsidR="00024EF4" w:rsidRDefault="00024EF4" w:rsidP="00024E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40" w:type="dxa"/>
          </w:tcPr>
          <w:p w:rsidR="00024EF4" w:rsidRDefault="00024EF4" w:rsidP="00024EF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40" w:type="dxa"/>
          </w:tcPr>
          <w:p w:rsidR="00024EF4" w:rsidRDefault="00024EF4" w:rsidP="00024EF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8" w:type="dxa"/>
          </w:tcPr>
          <w:p w:rsidR="00024EF4" w:rsidRDefault="00024EF4" w:rsidP="00024EF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38" w:type="dxa"/>
          </w:tcPr>
          <w:p w:rsidR="00024EF4" w:rsidRDefault="00024EF4" w:rsidP="00024EF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24" w:type="dxa"/>
          </w:tcPr>
          <w:p w:rsidR="00024EF4" w:rsidRDefault="00024EF4" w:rsidP="00024EF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25" w:type="dxa"/>
          </w:tcPr>
          <w:p w:rsidR="00024EF4" w:rsidRDefault="00024EF4" w:rsidP="00024EF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24" w:type="dxa"/>
          </w:tcPr>
          <w:p w:rsidR="00024EF4" w:rsidRDefault="00024EF4" w:rsidP="00024EF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125" w:type="dxa"/>
          </w:tcPr>
          <w:p w:rsidR="00024EF4" w:rsidRDefault="00024EF4" w:rsidP="00024EF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DA1308" w:rsidRDefault="00DA1308" w:rsidP="001A6AE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50B32" w:rsidRDefault="00150B32" w:rsidP="001A6AE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50B32" w:rsidRDefault="00150B32" w:rsidP="001A6AE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1308" w:rsidRDefault="00FF2AB7" w:rsidP="00DB5BAF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Таблиця 2 – Комерціалізація ОПІВ (технологій), розроблених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НМетАУ</w:t>
      </w:r>
      <w:proofErr w:type="spellEnd"/>
    </w:p>
    <w:tbl>
      <w:tblPr>
        <w:tblStyle w:val="a4"/>
        <w:tblW w:w="0" w:type="auto"/>
        <w:tblLook w:val="04A0"/>
      </w:tblPr>
      <w:tblGrid>
        <w:gridCol w:w="568"/>
        <w:gridCol w:w="2122"/>
        <w:gridCol w:w="1560"/>
        <w:gridCol w:w="1309"/>
        <w:gridCol w:w="1499"/>
        <w:gridCol w:w="1484"/>
        <w:gridCol w:w="1172"/>
      </w:tblGrid>
      <w:tr w:rsidR="00A050F0" w:rsidTr="00E849C2">
        <w:trPr>
          <w:trHeight w:val="840"/>
        </w:trPr>
        <w:tc>
          <w:tcPr>
            <w:tcW w:w="568" w:type="dxa"/>
            <w:vMerge w:val="restart"/>
          </w:tcPr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122" w:type="dxa"/>
            <w:vMerge w:val="restart"/>
          </w:tcPr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технології</w:t>
            </w:r>
          </w:p>
        </w:tc>
        <w:tc>
          <w:tcPr>
            <w:tcW w:w="1560" w:type="dxa"/>
            <w:vMerge w:val="restart"/>
          </w:tcPr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</w:t>
            </w:r>
          </w:p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(автори)</w:t>
            </w:r>
          </w:p>
        </w:tc>
        <w:tc>
          <w:tcPr>
            <w:tcW w:w="1309" w:type="dxa"/>
            <w:vMerge w:val="restart"/>
          </w:tcPr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Власник</w:t>
            </w:r>
          </w:p>
        </w:tc>
        <w:tc>
          <w:tcPr>
            <w:tcW w:w="1499" w:type="dxa"/>
            <w:vMerge w:val="restart"/>
          </w:tcPr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Складові технології (ОПІВ)</w:t>
            </w:r>
          </w:p>
        </w:tc>
        <w:tc>
          <w:tcPr>
            <w:tcW w:w="2287" w:type="dxa"/>
            <w:gridSpan w:val="2"/>
          </w:tcPr>
          <w:p w:rsidR="00A050F0" w:rsidRPr="00FF2AB7" w:rsidRDefault="00A050F0" w:rsidP="00E849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Комерціалізація</w:t>
            </w:r>
          </w:p>
          <w:p w:rsidR="00A050F0" w:rsidRPr="00FF2AB7" w:rsidRDefault="00A050F0" w:rsidP="00E849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(трансфер) технології (ОПІВ)</w:t>
            </w:r>
          </w:p>
        </w:tc>
      </w:tr>
      <w:tr w:rsidR="00A050F0" w:rsidTr="00E849C2">
        <w:trPr>
          <w:trHeight w:val="645"/>
        </w:trPr>
        <w:tc>
          <w:tcPr>
            <w:tcW w:w="568" w:type="dxa"/>
            <w:vMerge/>
          </w:tcPr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Merge/>
          </w:tcPr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Merge/>
          </w:tcPr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9" w:type="dxa"/>
            <w:vMerge/>
          </w:tcPr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9" w:type="dxa"/>
            <w:vMerge/>
          </w:tcPr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43" w:type="dxa"/>
          </w:tcPr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Реєстрація договору </w:t>
            </w:r>
          </w:p>
        </w:tc>
        <w:tc>
          <w:tcPr>
            <w:tcW w:w="1144" w:type="dxa"/>
          </w:tcPr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F2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Підпри-ємство</w:t>
            </w:r>
            <w:proofErr w:type="spellEnd"/>
          </w:p>
        </w:tc>
      </w:tr>
      <w:tr w:rsidR="00A050F0" w:rsidTr="00E849C2">
        <w:tc>
          <w:tcPr>
            <w:tcW w:w="568" w:type="dxa"/>
          </w:tcPr>
          <w:p w:rsidR="00A050F0" w:rsidRPr="00FF2AB7" w:rsidRDefault="00FF2AB7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F2A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2" w:type="dxa"/>
          </w:tcPr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9" w:type="dxa"/>
          </w:tcPr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9" w:type="dxa"/>
          </w:tcPr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87" w:type="dxa"/>
            <w:gridSpan w:val="2"/>
          </w:tcPr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50F0" w:rsidTr="00E849C2">
        <w:tc>
          <w:tcPr>
            <w:tcW w:w="568" w:type="dxa"/>
          </w:tcPr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09" w:type="dxa"/>
          </w:tcPr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9" w:type="dxa"/>
          </w:tcPr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87" w:type="dxa"/>
            <w:gridSpan w:val="2"/>
          </w:tcPr>
          <w:p w:rsidR="00A050F0" w:rsidRPr="00FF2AB7" w:rsidRDefault="00A050F0" w:rsidP="00E849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050F0" w:rsidTr="00E849C2">
        <w:tc>
          <w:tcPr>
            <w:tcW w:w="568" w:type="dxa"/>
          </w:tcPr>
          <w:p w:rsidR="00A050F0" w:rsidRDefault="00A050F0" w:rsidP="00E849C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A050F0" w:rsidRDefault="00A050F0" w:rsidP="00E849C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A050F0" w:rsidRDefault="00A050F0" w:rsidP="00E849C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309" w:type="dxa"/>
          </w:tcPr>
          <w:p w:rsidR="00A050F0" w:rsidRDefault="00A050F0" w:rsidP="00E849C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99" w:type="dxa"/>
          </w:tcPr>
          <w:p w:rsidR="00A050F0" w:rsidRDefault="00A050F0" w:rsidP="00E849C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87" w:type="dxa"/>
            <w:gridSpan w:val="2"/>
          </w:tcPr>
          <w:p w:rsidR="00A050F0" w:rsidRDefault="00A050F0" w:rsidP="00E849C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DA1308" w:rsidRDefault="00DA1308" w:rsidP="001A6AE5">
      <w:pPr>
        <w:rPr>
          <w:rFonts w:ascii="Times New Roman" w:hAnsi="Times New Roman" w:cs="Times New Roman"/>
          <w:sz w:val="28"/>
          <w:szCs w:val="28"/>
          <w:lang w:val="uk-UA"/>
        </w:rPr>
        <w:sectPr w:rsidR="00DA1308" w:rsidSect="000E4E30">
          <w:pgSz w:w="11906" w:h="16838" w:code="9"/>
          <w:pgMar w:top="851" w:right="707" w:bottom="993" w:left="1134" w:header="709" w:footer="709" w:gutter="0"/>
          <w:cols w:space="708"/>
          <w:docGrid w:linePitch="360"/>
        </w:sectPr>
      </w:pPr>
    </w:p>
    <w:p w:rsidR="00536E6B" w:rsidRPr="007C5EE1" w:rsidRDefault="00536E6B" w:rsidP="00536E6B">
      <w:pPr>
        <w:spacing w:after="0" w:line="240" w:lineRule="auto"/>
        <w:ind w:left="360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Таблиця 3 -</w:t>
      </w:r>
      <w:r w:rsidRPr="007C5E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847E1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ількість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поданих заявок на </w:t>
      </w:r>
      <w:r w:rsidRPr="00847E1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об’єкт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и</w:t>
      </w:r>
      <w:r w:rsidRPr="00847E12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права інтелектуальної власності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(кафедра, підрозділ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НМетАУ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)</w:t>
      </w:r>
    </w:p>
    <w:p w:rsidR="00536E6B" w:rsidRDefault="00536E6B" w:rsidP="00536E6B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535" w:type="dxa"/>
        <w:tblLook w:val="04A0"/>
      </w:tblPr>
      <w:tblGrid>
        <w:gridCol w:w="543"/>
        <w:gridCol w:w="1862"/>
        <w:gridCol w:w="1921"/>
        <w:gridCol w:w="2615"/>
        <w:gridCol w:w="2594"/>
      </w:tblGrid>
      <w:tr w:rsidR="00536E6B" w:rsidTr="00536E6B">
        <w:trPr>
          <w:trHeight w:val="840"/>
        </w:trPr>
        <w:tc>
          <w:tcPr>
            <w:tcW w:w="543" w:type="dxa"/>
            <w:vMerge w:val="restart"/>
          </w:tcPr>
          <w:p w:rsidR="00536E6B" w:rsidRPr="00620D73" w:rsidRDefault="00536E6B" w:rsidP="00B11D5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0D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536E6B" w:rsidRDefault="00536E6B" w:rsidP="00B11D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0D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8992" w:type="dxa"/>
            <w:gridSpan w:val="4"/>
          </w:tcPr>
          <w:p w:rsidR="00536E6B" w:rsidRPr="00620D73" w:rsidRDefault="00536E6B" w:rsidP="00B11D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620D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ількість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заявок на</w:t>
            </w:r>
            <w:r w:rsidRPr="00620D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об’єкт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620D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права інтелектуальної власності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(ОПІВ – промислової власності ОПВ; авторського права ОАВ)</w:t>
            </w:r>
          </w:p>
        </w:tc>
      </w:tr>
      <w:tr w:rsidR="00536E6B" w:rsidTr="00536E6B">
        <w:trPr>
          <w:trHeight w:val="645"/>
        </w:trPr>
        <w:tc>
          <w:tcPr>
            <w:tcW w:w="543" w:type="dxa"/>
            <w:vMerge/>
          </w:tcPr>
          <w:p w:rsidR="00536E6B" w:rsidRDefault="00536E6B" w:rsidP="00B11D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783" w:type="dxa"/>
            <w:gridSpan w:val="2"/>
          </w:tcPr>
          <w:p w:rsidR="00536E6B" w:rsidRPr="00620D73" w:rsidRDefault="00536E6B" w:rsidP="00B11D5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0D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закладом вищої освіти</w:t>
            </w:r>
          </w:p>
        </w:tc>
        <w:tc>
          <w:tcPr>
            <w:tcW w:w="5209" w:type="dxa"/>
            <w:gridSpan w:val="2"/>
          </w:tcPr>
          <w:p w:rsidR="00536E6B" w:rsidRPr="00620D73" w:rsidRDefault="00536E6B" w:rsidP="00B11D5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20D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науково-педагогічними та науковими працівниками</w:t>
            </w:r>
          </w:p>
        </w:tc>
      </w:tr>
      <w:tr w:rsidR="00536E6B" w:rsidTr="00536E6B">
        <w:tc>
          <w:tcPr>
            <w:tcW w:w="543" w:type="dxa"/>
            <w:vMerge/>
          </w:tcPr>
          <w:p w:rsidR="00536E6B" w:rsidRDefault="00536E6B" w:rsidP="00B11D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62" w:type="dxa"/>
          </w:tcPr>
          <w:p w:rsidR="00536E6B" w:rsidRPr="00620D73" w:rsidRDefault="00536E6B" w:rsidP="00B11D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0D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ОПВ</w:t>
            </w:r>
          </w:p>
        </w:tc>
        <w:tc>
          <w:tcPr>
            <w:tcW w:w="1921" w:type="dxa"/>
          </w:tcPr>
          <w:p w:rsidR="00536E6B" w:rsidRPr="00620D73" w:rsidRDefault="00536E6B" w:rsidP="00B11D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0D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ОАП</w:t>
            </w:r>
          </w:p>
        </w:tc>
        <w:tc>
          <w:tcPr>
            <w:tcW w:w="2615" w:type="dxa"/>
          </w:tcPr>
          <w:p w:rsidR="00536E6B" w:rsidRDefault="00536E6B" w:rsidP="00B11D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0D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ОПВ</w:t>
            </w:r>
          </w:p>
        </w:tc>
        <w:tc>
          <w:tcPr>
            <w:tcW w:w="2594" w:type="dxa"/>
          </w:tcPr>
          <w:p w:rsidR="00536E6B" w:rsidRDefault="00536E6B" w:rsidP="00B11D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20D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ОАП</w:t>
            </w:r>
          </w:p>
        </w:tc>
      </w:tr>
      <w:tr w:rsidR="00536E6B" w:rsidTr="00536E6B">
        <w:tc>
          <w:tcPr>
            <w:tcW w:w="543" w:type="dxa"/>
          </w:tcPr>
          <w:p w:rsidR="00536E6B" w:rsidRPr="00847E12" w:rsidRDefault="00536E6B" w:rsidP="00B11D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E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862" w:type="dxa"/>
          </w:tcPr>
          <w:p w:rsidR="00536E6B" w:rsidRDefault="00536E6B" w:rsidP="00B11D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21" w:type="dxa"/>
          </w:tcPr>
          <w:p w:rsidR="00536E6B" w:rsidRDefault="00536E6B" w:rsidP="00B11D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15" w:type="dxa"/>
          </w:tcPr>
          <w:p w:rsidR="00536E6B" w:rsidRDefault="00536E6B" w:rsidP="00B11D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94" w:type="dxa"/>
          </w:tcPr>
          <w:p w:rsidR="00536E6B" w:rsidRDefault="00536E6B" w:rsidP="00B11D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36E6B" w:rsidTr="00536E6B">
        <w:tc>
          <w:tcPr>
            <w:tcW w:w="543" w:type="dxa"/>
          </w:tcPr>
          <w:p w:rsidR="00536E6B" w:rsidRPr="00847E12" w:rsidRDefault="00536E6B" w:rsidP="00B11D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1862" w:type="dxa"/>
          </w:tcPr>
          <w:p w:rsidR="00536E6B" w:rsidRDefault="00536E6B" w:rsidP="00B11D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21" w:type="dxa"/>
          </w:tcPr>
          <w:p w:rsidR="00536E6B" w:rsidRDefault="00536E6B" w:rsidP="00B11D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15" w:type="dxa"/>
          </w:tcPr>
          <w:p w:rsidR="00536E6B" w:rsidRDefault="00536E6B" w:rsidP="00B11D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94" w:type="dxa"/>
          </w:tcPr>
          <w:p w:rsidR="00536E6B" w:rsidRDefault="00536E6B" w:rsidP="00B11D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36E6B" w:rsidTr="00536E6B">
        <w:tc>
          <w:tcPr>
            <w:tcW w:w="543" w:type="dxa"/>
          </w:tcPr>
          <w:p w:rsidR="00536E6B" w:rsidRDefault="00536E6B" w:rsidP="00B11D5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62" w:type="dxa"/>
          </w:tcPr>
          <w:p w:rsidR="00536E6B" w:rsidRDefault="00536E6B" w:rsidP="00B11D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921" w:type="dxa"/>
          </w:tcPr>
          <w:p w:rsidR="00536E6B" w:rsidRDefault="00536E6B" w:rsidP="00B11D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15" w:type="dxa"/>
          </w:tcPr>
          <w:p w:rsidR="00536E6B" w:rsidRDefault="00536E6B" w:rsidP="00B11D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594" w:type="dxa"/>
          </w:tcPr>
          <w:p w:rsidR="00536E6B" w:rsidRDefault="00536E6B" w:rsidP="00B11D5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536E6B" w:rsidRDefault="00536E6B" w:rsidP="00536E6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A1308" w:rsidRDefault="00C0722C" w:rsidP="00C0722C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Література,</w:t>
      </w:r>
    </w:p>
    <w:p w:rsidR="00C0722C" w:rsidRDefault="00C0722C" w:rsidP="00C0722C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722C">
        <w:rPr>
          <w:rFonts w:ascii="Times New Roman" w:hAnsi="Times New Roman" w:cs="Times New Roman"/>
          <w:sz w:val="28"/>
          <w:szCs w:val="28"/>
          <w:lang w:val="uk-UA"/>
        </w:rPr>
        <w:t>що є в бібліотеці та на кафедрі інтелектуальної власності</w:t>
      </w:r>
    </w:p>
    <w:p w:rsidR="00C0722C" w:rsidRDefault="00C0722C" w:rsidP="00C0722C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0722C" w:rsidRPr="00C0722C" w:rsidRDefault="00C0722C" w:rsidP="00C0722C">
      <w:pPr>
        <w:tabs>
          <w:tab w:val="left" w:pos="4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1.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Корогод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Н.П., Хоменко В.Л., Драч І.Є.</w:t>
      </w:r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Патентознавство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Ч. 1: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Основи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інтелектуальної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патентознавства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: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Навчальний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</w:t>
      </w:r>
      <w:proofErr w:type="gram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ібник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грифом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НМетАУ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рекомендовано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Вченою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радою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НМетАУ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протокол № 5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12.06.2017)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дисципліни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студентів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спеціальності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035 –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філологія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бакалаврський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-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НМетАУ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– 48 с.</w:t>
      </w:r>
    </w:p>
    <w:p w:rsidR="00C0722C" w:rsidRDefault="00C0722C" w:rsidP="00C0722C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0722C" w:rsidRPr="00C0722C" w:rsidRDefault="00C0722C" w:rsidP="00C0722C">
      <w:pPr>
        <w:tabs>
          <w:tab w:val="left" w:pos="4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Корогод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Н.П., Хоменко В.Л., Драч І.Є.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Патентознавство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Ч. 2: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Патентні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</w:t>
      </w:r>
      <w:proofErr w:type="gram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ідження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патентна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: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Навчальний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посібник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грифом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НМетАУ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рекомендовано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Вченою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радою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НМетАУ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протокол № 5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12.06.2017)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дисципліни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студентів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спеціальності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029 –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інформаційна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бібліотечна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архівна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 (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бакалаврський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-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НМетАУ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– 62 с.</w:t>
      </w:r>
    </w:p>
    <w:p w:rsidR="00C0722C" w:rsidRDefault="00C0722C" w:rsidP="00C0722C">
      <w:pPr>
        <w:tabs>
          <w:tab w:val="left" w:pos="4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722C" w:rsidRDefault="00C0722C" w:rsidP="00C0722C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Корогод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Н.П.,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Новородовська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Т.С.,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Швець</w:t>
      </w:r>
      <w:proofErr w:type="spellEnd"/>
      <w:proofErr w:type="gram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Є.</w:t>
      </w:r>
      <w:proofErr w:type="gram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Основи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інтелектуальної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: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Навчальний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</w:t>
      </w:r>
      <w:proofErr w:type="gram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ібник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0DC7"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C30DC7"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="00C30DC7"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грифом </w:t>
      </w:r>
      <w:proofErr w:type="spellStart"/>
      <w:r w:rsidR="00C30DC7"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НМетАУ</w:t>
      </w:r>
      <w:proofErr w:type="spellEnd"/>
      <w:r w:rsidR="00C30DC7"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рекомендовано </w:t>
      </w:r>
      <w:proofErr w:type="spellStart"/>
      <w:r w:rsidR="00C30DC7"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Вченою</w:t>
      </w:r>
      <w:proofErr w:type="spellEnd"/>
      <w:r w:rsidR="00C30DC7"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радою </w:t>
      </w:r>
      <w:proofErr w:type="spellStart"/>
      <w:r w:rsidR="00C30DC7"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НМетАУ</w:t>
      </w:r>
      <w:proofErr w:type="spellEnd"/>
      <w:r w:rsidR="00C30DC7"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протокол № 5 </w:t>
      </w:r>
      <w:proofErr w:type="spellStart"/>
      <w:r w:rsidR="00C30DC7"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="00C30DC7"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12.06.2017)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дисципліни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студентів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спеціальності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136 –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металургія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магістерський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вищої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30D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– </w:t>
      </w:r>
      <w:proofErr w:type="spellStart"/>
      <w:r w:rsidR="00C30DC7"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</w:t>
      </w:r>
      <w:proofErr w:type="spellEnd"/>
      <w:r w:rsidR="00C30DC7"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C30DC7"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НМетАУ</w:t>
      </w:r>
      <w:proofErr w:type="spellEnd"/>
      <w:r w:rsidR="00C30DC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– 83 с.</w:t>
      </w:r>
    </w:p>
    <w:p w:rsidR="00C30DC7" w:rsidRDefault="00C30DC7" w:rsidP="00C0722C">
      <w:pPr>
        <w:tabs>
          <w:tab w:val="left" w:pos="41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30DC7" w:rsidRPr="00C30DC7" w:rsidRDefault="00C30DC7" w:rsidP="00C0722C">
      <w:pPr>
        <w:tabs>
          <w:tab w:val="left" w:pos="4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4.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Корогод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Н.П.,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Новородовська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Т.С.,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Швець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Є.С.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Основи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інтелектуальної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власності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Ч.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Навчальний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</w:t>
      </w:r>
      <w:proofErr w:type="gram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ібник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грифом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НМетАУ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рекомендовано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Вченою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радою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НМетАУ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протокол № 5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12.06.2017)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дисципліни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студентів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спеціальності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136 –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металургія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магістерський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вищої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–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</w:t>
      </w:r>
      <w:proofErr w:type="spellEnd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072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НМетАУ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– 90 с.</w:t>
      </w:r>
    </w:p>
    <w:p w:rsidR="00C0722C" w:rsidRDefault="00C0722C" w:rsidP="00C0722C">
      <w:pPr>
        <w:tabs>
          <w:tab w:val="left" w:pos="4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722C" w:rsidRPr="005F5997" w:rsidRDefault="005F5997" w:rsidP="00C0722C">
      <w:pPr>
        <w:tabs>
          <w:tab w:val="left" w:pos="41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Методичні рекомендації щодо охорони та захисту об’єктів інтелектуальної власності у закладах вищої освіти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Укл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.: Н.С.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Рулікова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Ю.П. Гуль, О.Г.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Ясев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Дніпропетровськ: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НМетАУ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2004. - 42 с.</w:t>
      </w:r>
    </w:p>
    <w:p w:rsidR="00C0722C" w:rsidRPr="00C0722C" w:rsidRDefault="00C0722C" w:rsidP="00C0722C">
      <w:pPr>
        <w:tabs>
          <w:tab w:val="left" w:pos="417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0722C" w:rsidRPr="00C0722C" w:rsidSect="00386B5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4B86314"/>
    <w:lvl w:ilvl="0" w:tplc="CC4ABFBE">
      <w:start w:val="65535"/>
      <w:numFmt w:val="bullet"/>
      <w:lvlText w:val="-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4"/>
    <w:multiLevelType w:val="hybridMultilevel"/>
    <w:tmpl w:val="3C78292E"/>
    <w:lvl w:ilvl="0" w:tplc="CC4ABFBE">
      <w:start w:val="65535"/>
      <w:numFmt w:val="bullet"/>
      <w:lvlText w:val="-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6"/>
    <w:multiLevelType w:val="hybridMultilevel"/>
    <w:tmpl w:val="98E411B2"/>
    <w:lvl w:ilvl="0" w:tplc="CC4ABFBE">
      <w:start w:val="65535"/>
      <w:numFmt w:val="bullet"/>
      <w:lvlText w:val="-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EF2E29"/>
    <w:multiLevelType w:val="hybridMultilevel"/>
    <w:tmpl w:val="3E62AA52"/>
    <w:lvl w:ilvl="0" w:tplc="235AC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30AC9"/>
    <w:multiLevelType w:val="hybridMultilevel"/>
    <w:tmpl w:val="F3361AE8"/>
    <w:lvl w:ilvl="0" w:tplc="235AC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FF482E"/>
    <w:multiLevelType w:val="singleLevel"/>
    <w:tmpl w:val="8CCCD8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B084558"/>
    <w:multiLevelType w:val="hybridMultilevel"/>
    <w:tmpl w:val="D66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03DD2"/>
    <w:multiLevelType w:val="hybridMultilevel"/>
    <w:tmpl w:val="AD5072BE"/>
    <w:lvl w:ilvl="0" w:tplc="235AC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FE43CF"/>
    <w:multiLevelType w:val="hybridMultilevel"/>
    <w:tmpl w:val="EDE05B8E"/>
    <w:lvl w:ilvl="0" w:tplc="803871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935"/>
    <w:rsid w:val="00024EF4"/>
    <w:rsid w:val="00034443"/>
    <w:rsid w:val="000E4E30"/>
    <w:rsid w:val="00150B32"/>
    <w:rsid w:val="00180374"/>
    <w:rsid w:val="001A6AE5"/>
    <w:rsid w:val="00220438"/>
    <w:rsid w:val="0025786A"/>
    <w:rsid w:val="00281D20"/>
    <w:rsid w:val="002A3D3C"/>
    <w:rsid w:val="002E38CC"/>
    <w:rsid w:val="00386B5D"/>
    <w:rsid w:val="003E50D6"/>
    <w:rsid w:val="00520935"/>
    <w:rsid w:val="00523454"/>
    <w:rsid w:val="00536E6B"/>
    <w:rsid w:val="00540948"/>
    <w:rsid w:val="00565E31"/>
    <w:rsid w:val="005E6F24"/>
    <w:rsid w:val="005F5997"/>
    <w:rsid w:val="00620D73"/>
    <w:rsid w:val="0064072C"/>
    <w:rsid w:val="006F715B"/>
    <w:rsid w:val="00767C79"/>
    <w:rsid w:val="007C5EE1"/>
    <w:rsid w:val="008278CF"/>
    <w:rsid w:val="008327F5"/>
    <w:rsid w:val="00847E12"/>
    <w:rsid w:val="00A050F0"/>
    <w:rsid w:val="00A05603"/>
    <w:rsid w:val="00AA1251"/>
    <w:rsid w:val="00AB1088"/>
    <w:rsid w:val="00B24C6F"/>
    <w:rsid w:val="00C0722C"/>
    <w:rsid w:val="00C30DC7"/>
    <w:rsid w:val="00C413AE"/>
    <w:rsid w:val="00C6501D"/>
    <w:rsid w:val="00C80441"/>
    <w:rsid w:val="00CE09F9"/>
    <w:rsid w:val="00D0014B"/>
    <w:rsid w:val="00DA1308"/>
    <w:rsid w:val="00DB5BAF"/>
    <w:rsid w:val="00E97C3E"/>
    <w:rsid w:val="00F252CF"/>
    <w:rsid w:val="00F66E5B"/>
    <w:rsid w:val="00FF2AB7"/>
    <w:rsid w:val="00FF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AE5"/>
    <w:pPr>
      <w:ind w:left="720"/>
      <w:contextualSpacing/>
    </w:pPr>
  </w:style>
  <w:style w:type="paragraph" w:customStyle="1" w:styleId="rvps2">
    <w:name w:val="rvps2"/>
    <w:basedOn w:val="a"/>
    <w:rsid w:val="00AA1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86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nhideWhenUsed/>
    <w:rsid w:val="005E6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E6F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сновной текст1"/>
    <w:basedOn w:val="a0"/>
    <w:rsid w:val="005E6F24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a5">
    <w:name w:val="Основной текст_"/>
    <w:link w:val="8"/>
    <w:rsid w:val="005E6F24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8">
    <w:name w:val="Основной текст8"/>
    <w:basedOn w:val="a"/>
    <w:link w:val="a5"/>
    <w:rsid w:val="005E6F24"/>
    <w:pPr>
      <w:shd w:val="clear" w:color="auto" w:fill="FFFFFF"/>
      <w:spacing w:before="180" w:after="0" w:line="216" w:lineRule="exact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5">
    <w:name w:val="Основной текст5"/>
    <w:basedOn w:val="a5"/>
    <w:rsid w:val="005E6F24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6">
    <w:name w:val="Основной текст6"/>
    <w:basedOn w:val="a5"/>
    <w:rsid w:val="005E6F24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7">
    <w:name w:val="Основной текст7"/>
    <w:basedOn w:val="a5"/>
    <w:rsid w:val="005E6F24"/>
    <w:rPr>
      <w:rFonts w:ascii="Sylfaen" w:eastAsia="Sylfaen" w:hAnsi="Sylfaen" w:cs="Sylfaen"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DB776-D2A6-41B1-8372-A251510ED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7</Pages>
  <Words>3077</Words>
  <Characters>17542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K.</dc:creator>
  <cp:keywords/>
  <dc:description/>
  <cp:lastModifiedBy>1111</cp:lastModifiedBy>
  <cp:revision>24</cp:revision>
  <cp:lastPrinted>2018-01-09T11:50:00Z</cp:lastPrinted>
  <dcterms:created xsi:type="dcterms:W3CDTF">2018-01-08T19:10:00Z</dcterms:created>
  <dcterms:modified xsi:type="dcterms:W3CDTF">2018-01-15T08:42:00Z</dcterms:modified>
</cp:coreProperties>
</file>