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2D4266" w14:paraId="1A07FBC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F364B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2DBD3" w14:textId="77777777" w:rsidR="00A619E8" w:rsidRDefault="00A619E8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3F53D29F" w14:textId="77777777" w:rsidR="00A619E8" w:rsidRDefault="00A619E8">
      <w:pPr>
        <w:pStyle w:val="1"/>
        <w:rPr>
          <w:lang w:val="ru-RU"/>
        </w:rPr>
      </w:pPr>
      <w:r>
        <w:rPr>
          <w:lang w:val="ru-RU"/>
        </w:rPr>
        <w:t>Розклад занять групи МЛ03-24</w:t>
      </w:r>
    </w:p>
    <w:p w14:paraId="0DC3EDDD" w14:textId="77777777" w:rsidR="00A619E8" w:rsidRDefault="00A619E8">
      <w:pPr>
        <w:spacing w:line="150" w:lineRule="atLeast"/>
        <w:jc w:val="center"/>
        <w:divId w:val="505244782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>2024-2025 навчальний рік 4 чверть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742"/>
        <w:gridCol w:w="141"/>
        <w:gridCol w:w="8473"/>
      </w:tblGrid>
      <w:tr w:rsidR="002D4266" w14:paraId="265B4CB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8F16E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2E101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EA73F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30B75" w14:textId="0758D61F" w:rsidR="00A619E8" w:rsidRDefault="00D36AE4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D36AE4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Основи комп'ютерної графіки, Вишневський Ігор Володимирович, ауд.Каф.</w:t>
            </w:r>
          </w:p>
        </w:tc>
      </w:tr>
      <w:tr w:rsidR="002D4266" w14:paraId="3767D43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C235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63309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0BA8F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1D512" w14:textId="3EE29C2A" w:rsidR="00A619E8" w:rsidRDefault="00D36AE4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D36AE4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Основи комп'ютерної графіки, Вишневський Ігор Володимирович, ауд.Каф.</w:t>
            </w:r>
          </w:p>
        </w:tc>
      </w:tr>
      <w:tr w:rsidR="002D4266" w14:paraId="6D9C235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49F5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28FC5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2625D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475E7" w14:textId="70CE6CCB" w:rsidR="00A619E8" w:rsidRDefault="00D36AE4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D36AE4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Основи комп'ютерної графіки, Вишневський Ігор Володимирович, ауд.Каф.</w:t>
            </w:r>
          </w:p>
        </w:tc>
      </w:tr>
      <w:tr w:rsidR="002D4266" w14:paraId="641D530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B2C5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DE90A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1E453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106C4" w14:textId="0E0DA8FF" w:rsidR="00A619E8" w:rsidRDefault="00D36AE4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D36AE4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Основи комп'ютерної графіки, Вишневський Ігор Володимирович, ауд.Каф.</w:t>
            </w:r>
          </w:p>
        </w:tc>
      </w:tr>
      <w:tr w:rsidR="002D4266" w14:paraId="7612A62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6532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222B4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A30AD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A3C28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0514CB3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D9F14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ABF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EEE10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FBDE5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23A749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3D7D8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C200F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6A7D4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15BB0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4286D36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AACD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A5522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0F150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65C7B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2CE9CAF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41634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4A069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A959E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A8E16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782BD00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51E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D606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297B8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34B47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6485FE6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8E32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02390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152EF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76BF9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78027AE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EAD0A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0FB67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95CAF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57D3D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2FD5063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37F8B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0B53C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5B269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A4A67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25005D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548A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E7B6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5DFB9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4954C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Іноземна мова за професійним спрямуванням, -, ауд.Каф. </w:t>
            </w:r>
          </w:p>
        </w:tc>
      </w:tr>
      <w:tr w:rsidR="002D4266" w14:paraId="0B3BEDE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1564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667CE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938CE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5110C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Іноземна мова за професійним спрямуванням, -, ауд.Каф. </w:t>
            </w:r>
          </w:p>
        </w:tc>
      </w:tr>
      <w:tr w:rsidR="002D4266" w14:paraId="60B6F9E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6F2A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247F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0BBC8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0BFB2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Іноземна мова за професійним спрямуванням, -, ауд.Каф. </w:t>
            </w:r>
          </w:p>
        </w:tc>
      </w:tr>
      <w:tr w:rsidR="002D4266" w14:paraId="20561A1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E4F36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1B636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82F86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415D3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ауд.Лаб. </w:t>
            </w:r>
          </w:p>
        </w:tc>
      </w:tr>
      <w:tr w:rsidR="002D4266" w14:paraId="1CA02DE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C76A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5E5E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2ACAF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78B85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ауд.Лаб. </w:t>
            </w:r>
          </w:p>
        </w:tc>
      </w:tr>
      <w:tr w:rsidR="002D4266" w14:paraId="4891219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E6C9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B8E20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84B0C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3FB00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2D4266" w14:paraId="052696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1872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9879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52C9C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D0E32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2D4266" w14:paraId="021AF7F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5878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E1713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7E821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049E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2E2AD50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6AA85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A596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519DF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E6A8F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646050F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B48A8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F2A13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DFAF5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183F5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17C0F3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7424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76372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EC222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A9B9F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6F438AE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E8122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CF0E9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2E246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F8A25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4AEE3E9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A0A0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C74F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BE97B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8EDFA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ауд.Каф. </w:t>
            </w:r>
          </w:p>
        </w:tc>
      </w:tr>
      <w:tr w:rsidR="002D4266" w14:paraId="6DD99B4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3746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67070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42F50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7D380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ауд.Каф. </w:t>
            </w:r>
          </w:p>
        </w:tc>
      </w:tr>
      <w:tr w:rsidR="002D4266" w14:paraId="6C53C20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10F0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98A2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069B3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3D29E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ауд.Каф. </w:t>
            </w:r>
          </w:p>
        </w:tc>
      </w:tr>
      <w:tr w:rsidR="002D4266" w14:paraId="0348B8A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5D15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AE70A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E4081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D4E7B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Моня Андрiй Григорович , ауд.Каф. </w:t>
            </w:r>
          </w:p>
        </w:tc>
      </w:tr>
      <w:tr w:rsidR="002D4266" w14:paraId="72EF51D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17F38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A4DEE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C71FD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DB82C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Моня Андрiй Григорович , ауд.Каф. </w:t>
            </w:r>
          </w:p>
        </w:tc>
      </w:tr>
      <w:tr w:rsidR="002D4266" w14:paraId="058E88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877C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18CEC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7EA4A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3E755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Хiмiя, Ісаєва Людмила Євгенівна, ауд.Каф. </w:t>
            </w:r>
          </w:p>
        </w:tc>
      </w:tr>
      <w:tr w:rsidR="002D4266" w14:paraId="48F9D4C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D5BF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CE264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606A4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9CC92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Хiмiя, Ісаєва Людмила Євгенівна, ауд.Каф. </w:t>
            </w:r>
          </w:p>
        </w:tc>
      </w:tr>
      <w:tr w:rsidR="002D4266" w14:paraId="2933CDE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4CB08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DCB99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87051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9B50E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150E43F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FCFE5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75304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89D96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27B3A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38F3B3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9FFC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3772A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F6052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F105F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5336A10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D94B2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E5838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B1105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8BAE3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5E85EDC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B9E05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A0CEB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E6AD1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4866D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Кураторська година, -, ауд.Каф. </w:t>
            </w:r>
          </w:p>
        </w:tc>
      </w:tr>
      <w:tr w:rsidR="002D4266" w14:paraId="471D2F4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F872A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145FA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65AFD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D8D94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Кураторська година, -, ауд.Каф. </w:t>
            </w:r>
          </w:p>
        </w:tc>
      </w:tr>
      <w:tr w:rsidR="002D4266" w14:paraId="1EF918F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C49DB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A28D4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D37CA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21413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Фiзичне виховання, -, ауд.Каф. </w:t>
            </w:r>
          </w:p>
        </w:tc>
      </w:tr>
      <w:tr w:rsidR="002D4266" w14:paraId="10BD5B2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4D98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9617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3A9FA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CA972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Фiзичне виховання, -, ауд.Каф. </w:t>
            </w:r>
          </w:p>
        </w:tc>
      </w:tr>
      <w:tr w:rsidR="002D4266" w14:paraId="371193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E8776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F9EBA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8E56B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5F4EB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Іващенко Юрiй Сергiйович , ауд.Лаб. </w:t>
            </w:r>
          </w:p>
        </w:tc>
      </w:tr>
      <w:tr w:rsidR="002D4266" w14:paraId="292C55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563B6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0AD2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EDBA0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C71F4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Іващенко Юрiй Сергiйович , ауд.Лаб. </w:t>
            </w:r>
          </w:p>
        </w:tc>
      </w:tr>
      <w:tr w:rsidR="002D4266" w14:paraId="76EA814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A55F1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FCAFA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ABD26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73CF7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Хiмiя, Ісаєва Людмила Євгенівна, ауд.Лаб. </w:t>
            </w:r>
          </w:p>
        </w:tc>
      </w:tr>
      <w:tr w:rsidR="002D4266" w14:paraId="75758D8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9D4A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F155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20E5D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DE05F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Іващенко Юрiй Сергiйович , ауд.Лаб. </w:t>
            </w:r>
          </w:p>
        </w:tc>
      </w:tr>
      <w:tr w:rsidR="002D4266" w14:paraId="0FF1705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6468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2BBD3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C89E3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2833D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041918C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051EA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4557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7F172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69042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4E1363D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89B7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B1702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E864A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28134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2D4266" w14:paraId="49681B7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9C835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26D53" w14:textId="77777777" w:rsidR="00A619E8" w:rsidRDefault="00A619E8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8DB5A" w14:textId="77777777" w:rsidR="00A619E8" w:rsidRDefault="00A619E8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3C922" w14:textId="77777777" w:rsidR="00A619E8" w:rsidRDefault="00A619E8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</w:tbl>
    <w:p w14:paraId="39F225F4" w14:textId="77777777" w:rsidR="00A619E8" w:rsidRDefault="00A619E8">
      <w:pPr>
        <w:rPr>
          <w:rFonts w:eastAsia="Times New Roman"/>
        </w:rPr>
      </w:pPr>
    </w:p>
    <w:sectPr w:rsidR="00A619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E8"/>
    <w:rsid w:val="002D4266"/>
    <w:rsid w:val="00A55A15"/>
    <w:rsid w:val="00A619E8"/>
    <w:rsid w:val="00D3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91F75"/>
  <w15:chartTrackingRefBased/>
  <w15:docId w15:val="{E1CE8E86-3D65-4B6B-92F5-F132B96D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44782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3</cp:revision>
  <dcterms:created xsi:type="dcterms:W3CDTF">2025-04-21T07:44:00Z</dcterms:created>
  <dcterms:modified xsi:type="dcterms:W3CDTF">2025-04-21T07:45:00Z</dcterms:modified>
</cp:coreProperties>
</file>