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082"/>
      </w:tblGrid>
      <w:tr w:rsidR="00384CF2" w:rsidRPr="00384CF2" w:rsidTr="00897301">
        <w:tc>
          <w:tcPr>
            <w:tcW w:w="9345" w:type="dxa"/>
            <w:gridSpan w:val="2"/>
            <w:shd w:val="clear" w:color="auto" w:fill="auto"/>
          </w:tcPr>
          <w:p w:rsidR="00331967" w:rsidRPr="00384CF2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bCs/>
                <w:color w:val="000000" w:themeColor="text1"/>
                <w:sz w:val="24"/>
                <w:szCs w:val="24"/>
              </w:rPr>
              <w:t>УКРАЇНСЬКИЙ ДЕРЖАВНИЙ УНІВЕРСИТЕТ НАУКИ І ТЕХНОЛОГІЙ</w:t>
            </w:r>
          </w:p>
        </w:tc>
      </w:tr>
      <w:tr w:rsidR="00331967" w:rsidRPr="00384CF2" w:rsidTr="00897301">
        <w:tc>
          <w:tcPr>
            <w:tcW w:w="2263" w:type="dxa"/>
            <w:shd w:val="clear" w:color="auto" w:fill="auto"/>
          </w:tcPr>
          <w:p w:rsidR="00331967" w:rsidRPr="00384CF2" w:rsidRDefault="0009410A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noProof/>
                <w:color w:val="000000" w:themeColor="text1"/>
                <w:sz w:val="24"/>
                <w:szCs w:val="24"/>
                <w:lang w:val="en-US" w:eastAsia="en-US"/>
              </w:rPr>
              <w:drawing>
                <wp:inline distT="0" distB="0" distL="0" distR="0">
                  <wp:extent cx="1143000" cy="1045210"/>
                  <wp:effectExtent l="0" t="0" r="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45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  <w:shd w:val="clear" w:color="auto" w:fill="auto"/>
          </w:tcPr>
          <w:p w:rsidR="00331967" w:rsidRPr="00384CF2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331967" w:rsidRPr="00384CF2" w:rsidRDefault="00331967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bCs/>
                <w:color w:val="000000" w:themeColor="text1"/>
                <w:sz w:val="24"/>
                <w:szCs w:val="24"/>
              </w:rPr>
              <w:t xml:space="preserve">СИЛАБУС </w:t>
            </w:r>
          </w:p>
          <w:p w:rsidR="00331967" w:rsidRPr="00C02E81" w:rsidRDefault="00331967" w:rsidP="00DE715C">
            <w:pPr>
              <w:pStyle w:val="Default"/>
              <w:jc w:val="center"/>
              <w:divId w:val="1365515900"/>
              <w:rPr>
                <w:b/>
                <w:bCs/>
                <w:color w:val="000000" w:themeColor="text1"/>
                <w:sz w:val="32"/>
                <w:szCs w:val="32"/>
                <w:lang w:val="uk-UA"/>
              </w:rPr>
            </w:pPr>
            <w:r w:rsidRPr="00C02E81">
              <w:rPr>
                <w:color w:val="000000" w:themeColor="text1"/>
                <w:sz w:val="32"/>
                <w:szCs w:val="32"/>
              </w:rPr>
              <w:t>«</w:t>
            </w:r>
            <w:r w:rsidR="00D85EC9" w:rsidRPr="00D85EC9">
              <w:rPr>
                <w:b/>
                <w:color w:val="000000" w:themeColor="text1"/>
                <w:sz w:val="32"/>
                <w:szCs w:val="32"/>
                <w:lang w:val="uk-UA"/>
              </w:rPr>
              <w:t>МЕТОДОЛОГІЯ</w:t>
            </w:r>
            <w:r w:rsidR="00D85EC9">
              <w:rPr>
                <w:color w:val="000000" w:themeColor="text1"/>
                <w:sz w:val="32"/>
                <w:szCs w:val="32"/>
                <w:lang w:val="uk-UA"/>
              </w:rPr>
              <w:t xml:space="preserve"> </w:t>
            </w:r>
            <w:r w:rsidR="004A6C46" w:rsidRPr="00C02E81">
              <w:rPr>
                <w:b/>
                <w:sz w:val="32"/>
                <w:szCs w:val="32"/>
              </w:rPr>
              <w:t>ВИМІРЮВАННЯ ЯКОСТІ</w:t>
            </w:r>
            <w:r w:rsidRPr="00C02E81">
              <w:rPr>
                <w:color w:val="000000" w:themeColor="text1"/>
                <w:sz w:val="32"/>
                <w:szCs w:val="32"/>
              </w:rPr>
              <w:t>»</w:t>
            </w:r>
          </w:p>
          <w:p w:rsidR="00331967" w:rsidRPr="00384CF2" w:rsidRDefault="00331967" w:rsidP="00897301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232CA" w:rsidRPr="00384CF2" w:rsidRDefault="00C232CA" w:rsidP="00C43818">
      <w:pPr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Статус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384CF2" w:rsidRDefault="00736246" w:rsidP="00897301">
            <w:pPr>
              <w:spacing w:before="120" w:after="120"/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Вибіркова навчальна дисципліна професійної підготовки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spacing w:before="120" w:after="120"/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Код та назва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384CF2" w:rsidRDefault="00EB09A4" w:rsidP="00746761">
            <w:pPr>
              <w:spacing w:before="120" w:after="120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ВК 2.</w:t>
            </w:r>
            <w:r w:rsidR="0093795B" w:rsidRPr="00904070">
              <w:rPr>
                <w:bCs/>
                <w:sz w:val="24"/>
                <w:szCs w:val="24"/>
                <w:lang w:val="ru-RU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904070" w:rsidRPr="00904070">
              <w:rPr>
                <w:bCs/>
                <w:sz w:val="24"/>
                <w:szCs w:val="24"/>
              </w:rPr>
              <w:t>Методологія</w:t>
            </w:r>
            <w:r w:rsidR="00904070">
              <w:rPr>
                <w:b/>
                <w:bCs/>
                <w:sz w:val="24"/>
                <w:szCs w:val="24"/>
              </w:rPr>
              <w:t xml:space="preserve"> </w:t>
            </w:r>
            <w:r w:rsidR="00904070" w:rsidRPr="00904070">
              <w:rPr>
                <w:bCs/>
                <w:sz w:val="24"/>
                <w:szCs w:val="24"/>
              </w:rPr>
              <w:t>в</w:t>
            </w:r>
            <w:r>
              <w:rPr>
                <w:bCs/>
                <w:sz w:val="24"/>
                <w:szCs w:val="24"/>
              </w:rPr>
              <w:t>имірювання якості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Код та назва спеціальності та спеціалізації (за наявності)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F47EC7" w:rsidP="00820D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G6</w:t>
            </w:r>
            <w:bookmarkStart w:id="0" w:name="_GoBack"/>
            <w:bookmarkEnd w:id="0"/>
            <w:r w:rsidR="00736246" w:rsidRPr="00384CF2">
              <w:rPr>
                <w:color w:val="000000" w:themeColor="text1"/>
                <w:sz w:val="24"/>
                <w:szCs w:val="24"/>
              </w:rPr>
              <w:t xml:space="preserve"> – </w:t>
            </w:r>
            <w:r w:rsidR="00820DD2">
              <w:rPr>
                <w:color w:val="000000" w:themeColor="text1"/>
                <w:sz w:val="24"/>
                <w:szCs w:val="24"/>
              </w:rPr>
              <w:t>І</w:t>
            </w:r>
            <w:r w:rsidR="00736246" w:rsidRPr="00384CF2">
              <w:rPr>
                <w:color w:val="000000" w:themeColor="text1"/>
                <w:sz w:val="24"/>
                <w:szCs w:val="24"/>
              </w:rPr>
              <w:t>нформаційно-вимірювальн</w:t>
            </w:r>
            <w:r w:rsidR="00820DD2">
              <w:rPr>
                <w:color w:val="000000" w:themeColor="text1"/>
                <w:sz w:val="24"/>
                <w:szCs w:val="24"/>
              </w:rPr>
              <w:t>і</w:t>
            </w:r>
            <w:r w:rsidR="00736246" w:rsidRPr="00384CF2">
              <w:rPr>
                <w:color w:val="000000" w:themeColor="text1"/>
                <w:sz w:val="24"/>
                <w:szCs w:val="24"/>
              </w:rPr>
              <w:t xml:space="preserve"> техн</w:t>
            </w:r>
            <w:r w:rsidR="00820DD2">
              <w:rPr>
                <w:color w:val="000000" w:themeColor="text1"/>
                <w:sz w:val="24"/>
                <w:szCs w:val="24"/>
              </w:rPr>
              <w:t>ології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Назва освітньої програми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802034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 xml:space="preserve">Якість, </w:t>
            </w:r>
            <w:r w:rsidR="00904070">
              <w:rPr>
                <w:color w:val="000000" w:themeColor="text1"/>
                <w:sz w:val="24"/>
                <w:szCs w:val="24"/>
              </w:rPr>
              <w:t xml:space="preserve">стандартизація, сертифікація та метрологія 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Освітній ступінь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904070" w:rsidP="0073624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Другий</w:t>
            </w:r>
            <w:r w:rsidR="00CE0DC5" w:rsidRPr="00384CF2">
              <w:rPr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color w:val="000000" w:themeColor="text1"/>
                <w:sz w:val="24"/>
                <w:szCs w:val="24"/>
              </w:rPr>
              <w:t>магістерський</w:t>
            </w:r>
            <w:r w:rsidR="00CE0DC5" w:rsidRPr="00384CF2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Обсяг дисципліни</w:t>
            </w:r>
          </w:p>
          <w:p w:rsidR="00736246" w:rsidRPr="00384CF2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384CF2">
              <w:rPr>
                <w:color w:val="000000" w:themeColor="text1"/>
                <w:sz w:val="22"/>
                <w:szCs w:val="22"/>
              </w:rPr>
              <w:t>(кредитів ЄКТС)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904070" w:rsidP="008973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736246" w:rsidRPr="00384CF2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Терміни вивчення</w:t>
            </w:r>
          </w:p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дисципліни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904070" w:rsidP="00B869D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7F59B5" w:rsidRPr="00384CF2">
              <w:rPr>
                <w:color w:val="000000" w:themeColor="text1"/>
                <w:sz w:val="24"/>
                <w:szCs w:val="24"/>
              </w:rPr>
              <w:t xml:space="preserve"> семестр (</w:t>
            </w:r>
            <w:proofErr w:type="spellStart"/>
            <w:r w:rsidR="007F59B5" w:rsidRPr="00384CF2">
              <w:rPr>
                <w:color w:val="000000" w:themeColor="text1"/>
                <w:sz w:val="24"/>
                <w:szCs w:val="24"/>
              </w:rPr>
              <w:t>півсеместр</w:t>
            </w:r>
            <w:proofErr w:type="spellEnd"/>
            <w:r w:rsidR="007F59B5" w:rsidRPr="00384CF2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="007F59B5" w:rsidRPr="00384CF2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Назва кафедри, яка викладає дисципліну, абревіатурне позначення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Систем якості, стандартизації та метрології (СЯСМ)</w:t>
            </w:r>
          </w:p>
        </w:tc>
      </w:tr>
      <w:tr w:rsidR="00736246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color w:val="000000" w:themeColor="text1"/>
                <w:sz w:val="22"/>
                <w:szCs w:val="22"/>
              </w:rPr>
            </w:pPr>
            <w:r w:rsidRPr="00384CF2">
              <w:rPr>
                <w:color w:val="000000" w:themeColor="text1"/>
                <w:sz w:val="22"/>
                <w:szCs w:val="22"/>
              </w:rPr>
              <w:t>Мова викладання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736246" w:rsidRPr="00384CF2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Українська</w:t>
            </w:r>
          </w:p>
        </w:tc>
      </w:tr>
    </w:tbl>
    <w:p w:rsidR="00C232CA" w:rsidRPr="00384CF2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384CF2" w:rsidRDefault="00736246" w:rsidP="00736246">
      <w:pPr>
        <w:rPr>
          <w:b/>
          <w:bCs/>
          <w:color w:val="000000" w:themeColor="text1"/>
          <w:sz w:val="24"/>
          <w:szCs w:val="24"/>
        </w:rPr>
      </w:pPr>
      <w:r w:rsidRPr="00384CF2">
        <w:rPr>
          <w:b/>
          <w:bCs/>
          <w:color w:val="000000" w:themeColor="text1"/>
          <w:sz w:val="24"/>
          <w:szCs w:val="24"/>
        </w:rPr>
        <w:t>Лектор ( викладач(і))</w:t>
      </w:r>
    </w:p>
    <w:tbl>
      <w:tblPr>
        <w:tblW w:w="9356" w:type="dxa"/>
        <w:tblLook w:val="0000" w:firstRow="0" w:lastRow="0" w:firstColumn="0" w:lastColumn="0" w:noHBand="0" w:noVBand="0"/>
      </w:tblPr>
      <w:tblGrid>
        <w:gridCol w:w="3402"/>
        <w:gridCol w:w="5954"/>
      </w:tblGrid>
      <w:tr w:rsidR="00384CF2" w:rsidRPr="00384CF2" w:rsidTr="00736246">
        <w:trPr>
          <w:trHeight w:val="551"/>
        </w:trPr>
        <w:tc>
          <w:tcPr>
            <w:tcW w:w="3402" w:type="dxa"/>
            <w:vMerge w:val="restart"/>
            <w:vAlign w:val="center"/>
          </w:tcPr>
          <w:p w:rsidR="00736246" w:rsidRPr="00384CF2" w:rsidRDefault="0009410A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4CF2">
              <w:rPr>
                <w:noProof/>
                <w:color w:val="000000" w:themeColor="text1"/>
                <w:lang w:val="en-US" w:eastAsia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438785</wp:posOffset>
                  </wp:positionH>
                  <wp:positionV relativeFrom="paragraph">
                    <wp:posOffset>509905</wp:posOffset>
                  </wp:positionV>
                  <wp:extent cx="914400" cy="914400"/>
                  <wp:effectExtent l="0" t="0" r="0" b="0"/>
                  <wp:wrapThrough wrapText="bothSides">
                    <wp:wrapPolygon edited="0">
                      <wp:start x="9000" y="1800"/>
                      <wp:lineTo x="6750" y="4050"/>
                      <wp:lineTo x="6750" y="7650"/>
                      <wp:lineTo x="7650" y="9900"/>
                      <wp:lineTo x="3600" y="12600"/>
                      <wp:lineTo x="2700" y="13950"/>
                      <wp:lineTo x="2700" y="19350"/>
                      <wp:lineTo x="18450" y="19350"/>
                      <wp:lineTo x="18900" y="14850"/>
                      <wp:lineTo x="14850" y="7200"/>
                      <wp:lineTo x="14400" y="4500"/>
                      <wp:lineTo x="12150" y="1800"/>
                      <wp:lineTo x="9000" y="180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36246" w:rsidRPr="00384CF2">
              <w:rPr>
                <w:b/>
                <w:bCs/>
                <w:color w:val="000000" w:themeColor="text1"/>
                <w:sz w:val="24"/>
                <w:szCs w:val="24"/>
              </w:rPr>
              <w:t>Фото</w:t>
            </w:r>
          </w:p>
          <w:p w:rsidR="00736246" w:rsidRPr="00384CF2" w:rsidRDefault="00736246" w:rsidP="00897301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bCs/>
                <w:color w:val="000000" w:themeColor="text1"/>
                <w:sz w:val="24"/>
                <w:szCs w:val="24"/>
              </w:rPr>
              <w:t>(за бажанням)</w:t>
            </w:r>
          </w:p>
        </w:tc>
        <w:tc>
          <w:tcPr>
            <w:tcW w:w="5954" w:type="dxa"/>
          </w:tcPr>
          <w:p w:rsidR="00736246" w:rsidRPr="00384CF2" w:rsidRDefault="00A41636" w:rsidP="0073624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Канд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техн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. наук, доцент </w:t>
            </w:r>
            <w:r w:rsidR="00EA74A8">
              <w:rPr>
                <w:sz w:val="24"/>
                <w:szCs w:val="24"/>
              </w:rPr>
              <w:t>Бондаренко Оксана Анатоліївна</w:t>
            </w:r>
            <w:r w:rsidR="00736246" w:rsidRPr="00384CF2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</w:tr>
      <w:tr w:rsidR="00384CF2" w:rsidRPr="00384CF2" w:rsidTr="00736246">
        <w:tc>
          <w:tcPr>
            <w:tcW w:w="3402" w:type="dxa"/>
            <w:vMerge/>
          </w:tcPr>
          <w:p w:rsidR="00736246" w:rsidRPr="00384CF2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501AB5" w:rsidRPr="00384CF2" w:rsidRDefault="00501AB5">
            <w:pPr>
              <w:divId w:val="655377466"/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Корпоративний Е-</w:t>
            </w: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: </w:t>
            </w:r>
            <w:r w:rsidR="0007407B">
              <w:rPr>
                <w:color w:val="000000" w:themeColor="text1"/>
                <w:sz w:val="24"/>
                <w:szCs w:val="24"/>
              </w:rPr>
              <w:t>o</w:t>
            </w:r>
            <w:r w:rsidRPr="00384CF2">
              <w:rPr>
                <w:color w:val="000000" w:themeColor="text1"/>
                <w:sz w:val="24"/>
                <w:szCs w:val="24"/>
              </w:rPr>
              <w:t>.</w:t>
            </w:r>
            <w:r w:rsidR="0007407B">
              <w:rPr>
                <w:color w:val="000000" w:themeColor="text1"/>
                <w:sz w:val="24"/>
                <w:szCs w:val="24"/>
              </w:rPr>
              <w:t>a</w:t>
            </w:r>
            <w:r w:rsidRPr="00384CF2">
              <w:rPr>
                <w:color w:val="000000" w:themeColor="text1"/>
                <w:sz w:val="24"/>
                <w:szCs w:val="24"/>
              </w:rPr>
              <w:t>.</w:t>
            </w:r>
            <w:r w:rsidR="0007407B">
              <w:rPr>
                <w:color w:val="000000" w:themeColor="text1"/>
                <w:sz w:val="24"/>
                <w:szCs w:val="24"/>
              </w:rPr>
              <w:t>bondarenko</w:t>
            </w:r>
            <w:r w:rsidRPr="00384CF2">
              <w:rPr>
                <w:color w:val="000000" w:themeColor="text1"/>
                <w:sz w:val="24"/>
                <w:szCs w:val="24"/>
              </w:rPr>
              <w:t>@ust.edu.ua</w:t>
            </w:r>
          </w:p>
          <w:p w:rsidR="00736246" w:rsidRPr="00384CF2" w:rsidRDefault="00501AB5" w:rsidP="00736246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e-</w:t>
            </w: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mail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 xml:space="preserve">: </w:t>
            </w:r>
            <w:r w:rsidR="00B87DE1">
              <w:rPr>
                <w:sz w:val="24"/>
                <w:szCs w:val="24"/>
                <w:lang w:val="pt-BR"/>
              </w:rPr>
              <w:t>sana105oksana105</w:t>
            </w:r>
            <w:r w:rsidR="00B87DE1">
              <w:rPr>
                <w:sz w:val="24"/>
                <w:szCs w:val="24"/>
              </w:rPr>
              <w:t>@</w:t>
            </w:r>
            <w:r w:rsidR="00B87DE1">
              <w:rPr>
                <w:sz w:val="24"/>
                <w:szCs w:val="24"/>
                <w:lang w:val="pt-BR"/>
              </w:rPr>
              <w:t>gmail.com</w:t>
            </w:r>
            <w:r w:rsidR="00736246" w:rsidRPr="00384CF2"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</w:tr>
      <w:tr w:rsidR="00384CF2" w:rsidRPr="00384CF2" w:rsidTr="00736246">
        <w:tc>
          <w:tcPr>
            <w:tcW w:w="3402" w:type="dxa"/>
            <w:vMerge/>
          </w:tcPr>
          <w:p w:rsidR="00736246" w:rsidRPr="00384CF2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384CF2" w:rsidRDefault="00B07172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>Лінк на персональну сторінку викладача на сайті кафедри https://nmetau.edu.ua/ua/mdiv/i2037/p-2/e224</w:t>
            </w:r>
            <w:r w:rsidR="006E2E57">
              <w:rPr>
                <w:color w:val="000000" w:themeColor="text1"/>
                <w:sz w:val="24"/>
                <w:szCs w:val="24"/>
              </w:rPr>
              <w:t>8</w:t>
            </w:r>
          </w:p>
        </w:tc>
      </w:tr>
      <w:tr w:rsidR="00384CF2" w:rsidRPr="00384CF2" w:rsidTr="00736246">
        <w:trPr>
          <w:trHeight w:val="383"/>
        </w:trPr>
        <w:tc>
          <w:tcPr>
            <w:tcW w:w="3402" w:type="dxa"/>
            <w:vMerge/>
          </w:tcPr>
          <w:p w:rsidR="00736246" w:rsidRPr="00384CF2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384CF2" w:rsidRDefault="00736246" w:rsidP="00897301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 xml:space="preserve">Лінк на дисципліну (за наявністю) </w:t>
            </w:r>
          </w:p>
        </w:tc>
      </w:tr>
      <w:tr w:rsidR="00736246" w:rsidRPr="00384CF2" w:rsidTr="00736246">
        <w:trPr>
          <w:trHeight w:val="645"/>
        </w:trPr>
        <w:tc>
          <w:tcPr>
            <w:tcW w:w="3402" w:type="dxa"/>
            <w:vMerge/>
          </w:tcPr>
          <w:p w:rsidR="00736246" w:rsidRPr="00384CF2" w:rsidRDefault="00736246" w:rsidP="00897301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954" w:type="dxa"/>
          </w:tcPr>
          <w:p w:rsidR="00736246" w:rsidRPr="00384CF2" w:rsidRDefault="00736246" w:rsidP="008C10EA">
            <w:pPr>
              <w:rPr>
                <w:color w:val="000000" w:themeColor="text1"/>
                <w:sz w:val="24"/>
                <w:szCs w:val="24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 xml:space="preserve">Пр. </w:t>
            </w:r>
            <w:r w:rsidR="008C10EA">
              <w:rPr>
                <w:color w:val="000000" w:themeColor="text1"/>
                <w:sz w:val="24"/>
                <w:szCs w:val="24"/>
              </w:rPr>
              <w:t>Науки</w:t>
            </w:r>
            <w:r w:rsidRPr="00384CF2">
              <w:rPr>
                <w:color w:val="000000" w:themeColor="text1"/>
                <w:sz w:val="24"/>
                <w:szCs w:val="24"/>
              </w:rPr>
              <w:t xml:space="preserve">, 4, </w:t>
            </w:r>
            <w:proofErr w:type="spellStart"/>
            <w:r w:rsidRPr="00384CF2">
              <w:rPr>
                <w:color w:val="000000" w:themeColor="text1"/>
                <w:sz w:val="24"/>
                <w:szCs w:val="24"/>
              </w:rPr>
              <w:t>кімн</w:t>
            </w:r>
            <w:proofErr w:type="spellEnd"/>
            <w:r w:rsidRPr="00384CF2">
              <w:rPr>
                <w:color w:val="000000" w:themeColor="text1"/>
                <w:sz w:val="24"/>
                <w:szCs w:val="24"/>
              </w:rPr>
              <w:t>. 2</w:t>
            </w:r>
            <w:r w:rsidR="0007407B">
              <w:rPr>
                <w:color w:val="000000" w:themeColor="text1"/>
                <w:sz w:val="24"/>
                <w:szCs w:val="24"/>
              </w:rPr>
              <w:t>77</w:t>
            </w:r>
          </w:p>
        </w:tc>
      </w:tr>
    </w:tbl>
    <w:p w:rsidR="00C232CA" w:rsidRPr="00384CF2" w:rsidRDefault="00C232CA" w:rsidP="00C43818">
      <w:pPr>
        <w:jc w:val="center"/>
        <w:rPr>
          <w:color w:val="000000" w:themeColor="text1"/>
          <w:sz w:val="24"/>
          <w:szCs w:val="24"/>
        </w:rPr>
      </w:pPr>
    </w:p>
    <w:p w:rsidR="00736246" w:rsidRPr="00384CF2" w:rsidRDefault="00736246" w:rsidP="00736246">
      <w:pPr>
        <w:rPr>
          <w:b/>
          <w:bCs/>
          <w:color w:val="000000" w:themeColor="text1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804"/>
      </w:tblGrid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Передумови вивчення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456DCD" w:rsidRDefault="00C15DFD" w:rsidP="00736246">
            <w:pPr>
              <w:pStyle w:val="Default"/>
              <w:jc w:val="both"/>
              <w:rPr>
                <w:lang w:val="uk-UA"/>
              </w:rPr>
            </w:pPr>
            <w:r w:rsidRPr="00F6189C">
              <w:rPr>
                <w:lang w:val="uk-UA"/>
              </w:rPr>
              <w:t xml:space="preserve">Передумовами для вивчення дисципліни </w:t>
            </w:r>
            <w:r w:rsidR="00456DCD" w:rsidRPr="00456DCD">
              <w:rPr>
                <w:lang w:val="uk-UA"/>
              </w:rPr>
              <w:t xml:space="preserve">є попереднє опанування дисциплін: «Системи управління якістю», «Метрологія, контроль та інформаційно-вимірювальні технології», «Економіка якості згідно стандарту ISO 10014». </w:t>
            </w:r>
          </w:p>
        </w:tc>
      </w:tr>
      <w:tr w:rsidR="00384CF2" w:rsidRPr="00384CF2" w:rsidTr="00897301">
        <w:trPr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color w:val="000000" w:themeColor="text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804" w:type="dxa"/>
            <w:shd w:val="clear" w:color="auto" w:fill="auto"/>
          </w:tcPr>
          <w:p w:rsidR="00736246" w:rsidRPr="00DF2F8B" w:rsidRDefault="00DF2F8B" w:rsidP="00DF2F8B">
            <w:pPr>
              <w:pStyle w:val="Default"/>
              <w:jc w:val="both"/>
              <w:rPr>
                <w:bCs/>
                <w:lang w:val="uk-UA"/>
              </w:rPr>
            </w:pPr>
            <w:r w:rsidRPr="00DF2F8B">
              <w:rPr>
                <w:bCs/>
                <w:lang w:val="uk-UA"/>
              </w:rPr>
              <w:t xml:space="preserve">Здатність володіти сучасними теоретичними знаннями і практичними навичками, необхідними для розв’язання завдань з кількісного вимірювання рівня показників якості техніко-організаційних систем, процесів та продукції (послуг) у будь-якій предметній області економічної діяльності з використанням експертних оцінок, сучасних інформаційно-вимірювальних технологій, новітніх нормативних документів з побудови та </w:t>
            </w:r>
            <w:r w:rsidRPr="00DF2F8B">
              <w:rPr>
                <w:bCs/>
                <w:lang w:val="uk-UA"/>
              </w:rPr>
              <w:lastRenderedPageBreak/>
              <w:t>функціонування складових систем якості, необхідних для професійної діяльності та/або продовження освіти.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vMerge w:val="restart"/>
            <w:shd w:val="clear" w:color="auto" w:fill="auto"/>
          </w:tcPr>
          <w:p w:rsidR="00EA3CC9" w:rsidRPr="00384CF2" w:rsidRDefault="00EA3CC9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A3CC9" w:rsidRPr="00384CF2" w:rsidRDefault="00834DC5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F6189C">
              <w:rPr>
                <w:lang w:val="uk-UA"/>
              </w:rPr>
              <w:t>ОРН</w:t>
            </w:r>
            <w:r w:rsidR="00DF2F8B">
              <w:rPr>
                <w:lang w:val="uk-UA"/>
              </w:rPr>
              <w:t>1</w:t>
            </w:r>
            <w:r w:rsidRPr="00F6189C">
              <w:rPr>
                <w:lang w:val="uk-UA"/>
              </w:rPr>
              <w:t xml:space="preserve">. </w:t>
            </w:r>
            <w:r w:rsidRPr="00F6189C">
              <w:rPr>
                <w:bCs/>
                <w:lang w:val="uk-UA"/>
              </w:rPr>
              <w:t>Застосовувати основні підходи до встановлення і нормування одиничних та комплексного показників якості, за якими повинна перевірятись продукція, що підлягає стандартизації та оцінці відповідності (сертифікації) без та із застосуванням засобів комп’ютерної обробки даних.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A3CC9" w:rsidRPr="00384CF2" w:rsidRDefault="00EA3CC9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A3CC9" w:rsidRPr="00384CF2" w:rsidRDefault="008238D3" w:rsidP="00C7639D">
            <w:pPr>
              <w:pStyle w:val="Default"/>
              <w:jc w:val="both"/>
              <w:rPr>
                <w:bCs/>
                <w:color w:val="000000" w:themeColor="text1"/>
                <w:lang w:val="uk-UA"/>
              </w:rPr>
            </w:pPr>
            <w:r>
              <w:t>ОРН</w:t>
            </w:r>
            <w:r w:rsidR="00DF2F8B">
              <w:rPr>
                <w:lang w:val="uk-UA"/>
              </w:rPr>
              <w:t>2</w:t>
            </w:r>
            <w:r>
              <w:t xml:space="preserve">. </w:t>
            </w:r>
            <w:r w:rsidRPr="00DF2F8B">
              <w:rPr>
                <w:bCs/>
                <w:lang w:val="uk-UA"/>
              </w:rPr>
              <w:t xml:space="preserve">Аналізувати результати застосування </w:t>
            </w:r>
            <w:proofErr w:type="spellStart"/>
            <w:r w:rsidRPr="00DF2F8B">
              <w:rPr>
                <w:bCs/>
                <w:lang w:val="uk-UA"/>
              </w:rPr>
              <w:t>кваліметричних</w:t>
            </w:r>
            <w:proofErr w:type="spellEnd"/>
            <w:r w:rsidRPr="00DF2F8B">
              <w:rPr>
                <w:bCs/>
                <w:lang w:val="uk-UA"/>
              </w:rPr>
              <w:t xml:space="preserve"> оцінок якості об’єктів різної природи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vMerge/>
            <w:shd w:val="clear" w:color="auto" w:fill="auto"/>
          </w:tcPr>
          <w:p w:rsidR="00EA3CC9" w:rsidRPr="00384CF2" w:rsidRDefault="00EA3CC9" w:rsidP="00C7639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:rsidR="00EA3CC9" w:rsidRPr="00384CF2" w:rsidRDefault="00597791" w:rsidP="00C7639D">
            <w:pPr>
              <w:pStyle w:val="Default"/>
              <w:jc w:val="both"/>
              <w:rPr>
                <w:bCs/>
                <w:color w:val="000000" w:themeColor="text1"/>
                <w:lang w:val="uk-UA"/>
              </w:rPr>
            </w:pPr>
            <w:r>
              <w:rPr>
                <w:bCs/>
              </w:rPr>
              <w:t>ОРН</w:t>
            </w:r>
            <w:r w:rsidR="00DF2F8B">
              <w:rPr>
                <w:bCs/>
                <w:lang w:val="uk-UA"/>
              </w:rPr>
              <w:t>3</w:t>
            </w:r>
            <w:r>
              <w:rPr>
                <w:bCs/>
              </w:rPr>
              <w:t xml:space="preserve">. </w:t>
            </w:r>
            <w:r w:rsidRPr="00DF2F8B">
              <w:rPr>
                <w:bCs/>
                <w:lang w:val="uk-UA"/>
              </w:rPr>
              <w:t>Вибирати та пропонувати для реалізації раціональні рівні факторів, які максимізують якість продукції (послуг) та процесів.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Зміст дисципліни</w:t>
            </w:r>
          </w:p>
        </w:tc>
        <w:tc>
          <w:tcPr>
            <w:tcW w:w="6804" w:type="dxa"/>
            <w:shd w:val="clear" w:color="auto" w:fill="auto"/>
          </w:tcPr>
          <w:p w:rsidR="00F52894" w:rsidRDefault="00F52894">
            <w:pPr>
              <w:pStyle w:val="Default"/>
              <w:jc w:val="both"/>
              <w:divId w:val="283775216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</w:t>
            </w:r>
            <w:r w:rsidR="00DF2F8B">
              <w:rPr>
                <w:color w:val="auto"/>
                <w:lang w:val="uk-UA"/>
              </w:rPr>
              <w:t>1</w:t>
            </w:r>
            <w:r>
              <w:rPr>
                <w:color w:val="auto"/>
                <w:lang w:val="uk-UA"/>
              </w:rPr>
              <w:t xml:space="preserve">. </w:t>
            </w:r>
            <w:r w:rsidR="00820DD2" w:rsidRPr="00820DD2">
              <w:rPr>
                <w:color w:val="auto"/>
                <w:lang w:val="uk-UA"/>
              </w:rPr>
              <w:t>Комплексне оцінювання якості об’єктів</w:t>
            </w:r>
          </w:p>
          <w:p w:rsidR="00F52894" w:rsidRDefault="00F52894">
            <w:pPr>
              <w:pStyle w:val="Default"/>
              <w:jc w:val="both"/>
              <w:divId w:val="283775216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Розділ </w:t>
            </w:r>
            <w:r w:rsidR="00DF2F8B">
              <w:rPr>
                <w:color w:val="auto"/>
                <w:lang w:val="uk-UA"/>
              </w:rPr>
              <w:t>2</w:t>
            </w:r>
            <w:r>
              <w:rPr>
                <w:color w:val="auto"/>
                <w:lang w:val="uk-UA"/>
              </w:rPr>
              <w:t xml:space="preserve">. </w:t>
            </w:r>
            <w:r w:rsidR="00820DD2">
              <w:rPr>
                <w:color w:val="auto"/>
                <w:lang w:val="uk-UA"/>
              </w:rPr>
              <w:t>Ідентифікація</w:t>
            </w:r>
            <w:r>
              <w:rPr>
                <w:color w:val="auto"/>
                <w:lang w:val="uk-UA"/>
              </w:rPr>
              <w:t xml:space="preserve"> показників якості продукції</w:t>
            </w:r>
          </w:p>
          <w:p w:rsidR="00736246" w:rsidRPr="00384CF2" w:rsidRDefault="00F52894" w:rsidP="00820DD2">
            <w:pPr>
              <w:pStyle w:val="Default"/>
              <w:rPr>
                <w:color w:val="000000" w:themeColor="text1"/>
                <w:lang w:val="uk-UA"/>
              </w:rPr>
            </w:pPr>
            <w:r w:rsidRPr="0093795B">
              <w:rPr>
                <w:lang w:val="uk-UA"/>
              </w:rPr>
              <w:t xml:space="preserve">Розділ </w:t>
            </w:r>
            <w:r w:rsidR="00DF2F8B">
              <w:rPr>
                <w:lang w:val="uk-UA"/>
              </w:rPr>
              <w:t>3</w:t>
            </w:r>
            <w:r w:rsidRPr="0093795B">
              <w:rPr>
                <w:lang w:val="uk-UA"/>
              </w:rPr>
              <w:t xml:space="preserve">. </w:t>
            </w:r>
            <w:r w:rsidR="00820DD2" w:rsidRPr="00DF2F8B">
              <w:rPr>
                <w:lang w:val="uk-UA"/>
              </w:rPr>
              <w:t>Специфіка</w:t>
            </w:r>
            <w:r w:rsidRPr="00DF2F8B">
              <w:rPr>
                <w:lang w:val="uk-UA"/>
              </w:rPr>
              <w:t xml:space="preserve"> визначення показників якості в окремих галузях</w:t>
            </w:r>
            <w:r>
              <w:rPr>
                <w:b/>
              </w:rPr>
              <w:t xml:space="preserve">  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Контрольні  заходи та критерії оцінювання</w:t>
            </w:r>
          </w:p>
        </w:tc>
        <w:tc>
          <w:tcPr>
            <w:tcW w:w="6804" w:type="dxa"/>
            <w:shd w:val="clear" w:color="auto" w:fill="auto"/>
          </w:tcPr>
          <w:p w:rsidR="002F04D9" w:rsidRPr="00A62935" w:rsidRDefault="002F04D9" w:rsidP="002F04D9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1244491305"/>
              <w:rPr>
                <w:rFonts w:ascii="Times New Roman" w:hAnsi="Times New Roman"/>
                <w:iCs/>
                <w:sz w:val="24"/>
                <w:szCs w:val="24"/>
              </w:rPr>
            </w:pPr>
            <w:r w:rsidRPr="00A62935">
              <w:rPr>
                <w:rFonts w:ascii="Times New Roman" w:hAnsi="Times New Roman"/>
                <w:iCs/>
                <w:sz w:val="24"/>
                <w:szCs w:val="24"/>
              </w:rPr>
              <w:t xml:space="preserve">Формою семестрового контролю з </w:t>
            </w:r>
            <w:proofErr w:type="spellStart"/>
            <w:r w:rsidRPr="00A62935">
              <w:rPr>
                <w:rFonts w:ascii="Times New Roman" w:hAnsi="Times New Roman"/>
                <w:iCs/>
                <w:sz w:val="24"/>
                <w:szCs w:val="24"/>
              </w:rPr>
              <w:t>дисципліни</w:t>
            </w:r>
            <w:proofErr w:type="spellEnd"/>
            <w:r w:rsidRPr="00A62935">
              <w:rPr>
                <w:rFonts w:ascii="Times New Roman" w:hAnsi="Times New Roman"/>
                <w:iCs/>
                <w:sz w:val="24"/>
                <w:szCs w:val="24"/>
              </w:rPr>
              <w:t xml:space="preserve"> є </w:t>
            </w:r>
            <w:proofErr w:type="spellStart"/>
            <w:r w:rsidRPr="00A62935">
              <w:rPr>
                <w:rFonts w:ascii="Times New Roman" w:hAnsi="Times New Roman"/>
                <w:iCs/>
                <w:sz w:val="24"/>
                <w:szCs w:val="24"/>
              </w:rPr>
              <w:t>диференційований</w:t>
            </w:r>
            <w:proofErr w:type="spellEnd"/>
            <w:r w:rsidRPr="00A6293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A62935">
              <w:rPr>
                <w:rFonts w:ascii="Times New Roman" w:hAnsi="Times New Roman"/>
                <w:iCs/>
                <w:sz w:val="24"/>
                <w:szCs w:val="24"/>
              </w:rPr>
              <w:t>залік</w:t>
            </w:r>
            <w:proofErr w:type="spellEnd"/>
            <w:r w:rsidRPr="00A6293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0B206D" w:rsidRDefault="000B206D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1244491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кожного розділу здійснюється за </w:t>
            </w:r>
            <w:r w:rsidR="002F04D9">
              <w:rPr>
                <w:rFonts w:ascii="Times New Roman" w:hAnsi="Times New Roman"/>
                <w:sz w:val="24"/>
                <w:szCs w:val="24"/>
                <w:lang w:val="uk-UA"/>
              </w:rPr>
              <w:t>прийнятою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шкалою. </w:t>
            </w:r>
          </w:p>
          <w:p w:rsidR="000B206D" w:rsidRDefault="000B206D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1244491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розділів 1, 2 та </w:t>
            </w:r>
            <w:r w:rsidR="00DF2F8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здійснюється за результатами виконання контрольної роботи РК1 у тестовій формі.</w:t>
            </w:r>
          </w:p>
          <w:p w:rsidR="000B206D" w:rsidRDefault="000B206D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1244491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Необхідною умовою отримання позитивної оцінки з розділів 1, 2, та </w:t>
            </w:r>
            <w:r w:rsidR="00DF2F8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 відпрацювання та надання звіту з усіх практичних робіт (та індивідуального завдання – для студентів заочної форми навчання)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відповідного розділу.  </w:t>
            </w:r>
          </w:p>
          <w:p w:rsidR="000B206D" w:rsidRDefault="000B206D">
            <w:pPr>
              <w:pStyle w:val="1"/>
              <w:shd w:val="clear" w:color="auto" w:fill="FFFFFF"/>
              <w:spacing w:after="0" w:line="240" w:lineRule="auto"/>
              <w:ind w:left="34" w:firstLine="159"/>
              <w:jc w:val="both"/>
              <w:divId w:val="124449130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Семестрова оцінка 1</w:t>
            </w:r>
            <w:r w:rsidR="002F04D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-го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півсеместру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визначається як середнє арифметичне оцінок 1, 2 та </w:t>
            </w:r>
            <w:r w:rsidR="00DF2F8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розділів з округленням до цілого числа. </w:t>
            </w:r>
          </w:p>
          <w:p w:rsidR="00736246" w:rsidRPr="00DF2F8B" w:rsidRDefault="000B206D" w:rsidP="00C7639D">
            <w:pPr>
              <w:pStyle w:val="Default"/>
              <w:ind w:firstLine="159"/>
              <w:jc w:val="both"/>
              <w:rPr>
                <w:color w:val="000000" w:themeColor="text1"/>
                <w:lang w:val="uk-UA"/>
              </w:rPr>
            </w:pPr>
            <w:r w:rsidRPr="00DF2F8B">
              <w:rPr>
                <w:lang w:val="uk-UA"/>
              </w:rPr>
              <w:t xml:space="preserve">Підсумкова оцінка дисципліни визначається як середнє арифметичне оцінок </w:t>
            </w:r>
            <w:r w:rsidR="00DF2F8B">
              <w:rPr>
                <w:lang w:val="uk-UA"/>
              </w:rPr>
              <w:t>3</w:t>
            </w:r>
            <w:r w:rsidRPr="00DF2F8B">
              <w:rPr>
                <w:lang w:val="uk-UA"/>
              </w:rPr>
              <w:t>-х розділів з округленням до цілого числа.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Політика викладання</w:t>
            </w:r>
          </w:p>
        </w:tc>
        <w:tc>
          <w:tcPr>
            <w:tcW w:w="6804" w:type="dxa"/>
            <w:shd w:val="clear" w:color="auto" w:fill="auto"/>
          </w:tcPr>
          <w:p w:rsidR="00C7639D" w:rsidRPr="00384CF2" w:rsidRDefault="00C7639D" w:rsidP="00C7639D">
            <w:pPr>
              <w:pStyle w:val="Default"/>
              <w:jc w:val="both"/>
              <w:rPr>
                <w:color w:val="000000" w:themeColor="text1"/>
                <w:lang w:val="uk-UA"/>
              </w:rPr>
            </w:pPr>
            <w:r w:rsidRPr="00384CF2">
              <w:rPr>
                <w:color w:val="000000" w:themeColor="text1"/>
                <w:lang w:val="uk-UA"/>
              </w:rPr>
              <w:t xml:space="preserve">Отримання незадовільної оцінки з певного розділу або її відсутність через відсутність здобувача на контрольному заході не створює  підстав для недопущення здобувача до наступного контрольного заходу. </w:t>
            </w:r>
          </w:p>
          <w:p w:rsidR="00C7639D" w:rsidRPr="00384CF2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384CF2">
              <w:rPr>
                <w:color w:val="000000" w:themeColor="text1"/>
                <w:lang w:val="uk-UA"/>
              </w:rPr>
              <w:t>Здобувач не допускається до семестрового контролю за відсутності позитивної оцінки хоча б з одного із розділів.</w:t>
            </w:r>
          </w:p>
          <w:p w:rsidR="00C7639D" w:rsidRPr="00384CF2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384CF2">
              <w:rPr>
                <w:color w:val="000000" w:themeColor="text1"/>
                <w:lang w:val="uk-UA"/>
              </w:rPr>
              <w:t>Оскарження процедури та результатів оцінювання розділів та семестрового оцінювання з боку здобувачів освіти здійснюється у порядку, передбаченому «Положенням про організацію освітнього процесу в УДУНТ».</w:t>
            </w:r>
          </w:p>
          <w:p w:rsidR="00736246" w:rsidRPr="00384CF2" w:rsidRDefault="00C7639D" w:rsidP="00C7639D">
            <w:pPr>
              <w:pStyle w:val="Default"/>
              <w:ind w:firstLine="193"/>
              <w:jc w:val="both"/>
              <w:rPr>
                <w:color w:val="000000" w:themeColor="text1"/>
                <w:lang w:val="uk-UA"/>
              </w:rPr>
            </w:pPr>
            <w:r w:rsidRPr="00384CF2">
              <w:rPr>
                <w:color w:val="000000" w:themeColor="text1"/>
                <w:lang w:val="uk-UA"/>
              </w:rPr>
              <w:t>Порушення академічної доброчесності з боку здобувачів освіти, які, зокрема, можуть полягати у користуванні сторонніми джерелами інформації на контрольних заходах, фальсифікації або фабрикації результатів досліджень, що виконувались на практичних заняттях, тягнуть відповідальність у вигляді повторного виконання сфальсифікованої роботи та повторного проходження процедури оцінювання.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2"/>
                <w:szCs w:val="22"/>
              </w:rPr>
            </w:pPr>
            <w:r w:rsidRPr="00384CF2">
              <w:rPr>
                <w:b/>
                <w:color w:val="000000" w:themeColor="text1"/>
                <w:sz w:val="22"/>
                <w:szCs w:val="22"/>
              </w:rPr>
              <w:t>Засоби навчання</w:t>
            </w:r>
          </w:p>
        </w:tc>
        <w:tc>
          <w:tcPr>
            <w:tcW w:w="6804" w:type="dxa"/>
            <w:shd w:val="clear" w:color="auto" w:fill="auto"/>
          </w:tcPr>
          <w:p w:rsidR="00736246" w:rsidRPr="00384CF2" w:rsidRDefault="00C7639D" w:rsidP="00897301">
            <w:pPr>
              <w:jc w:val="both"/>
              <w:rPr>
                <w:color w:val="000000" w:themeColor="text1"/>
              </w:rPr>
            </w:pPr>
            <w:r w:rsidRPr="00384CF2">
              <w:rPr>
                <w:color w:val="000000" w:themeColor="text1"/>
                <w:sz w:val="24"/>
                <w:szCs w:val="24"/>
              </w:rPr>
              <w:t xml:space="preserve">Навчальний процес передбачає використання графічних засобів: схем, плакатів, копій документів тощо,  комп’ютеризованих робочих місць для проведення інтерактивних лекцій та практичних робіт, прикладного програмного забезпечення для </w:t>
            </w:r>
            <w:r w:rsidRPr="00384CF2">
              <w:rPr>
                <w:color w:val="000000" w:themeColor="text1"/>
                <w:sz w:val="24"/>
                <w:szCs w:val="24"/>
              </w:rPr>
              <w:lastRenderedPageBreak/>
              <w:t xml:space="preserve">підтримки </w:t>
            </w:r>
            <w:r w:rsidRPr="00384CF2">
              <w:rPr>
                <w:iCs/>
                <w:color w:val="000000" w:themeColor="text1"/>
                <w:sz w:val="24"/>
                <w:szCs w:val="24"/>
              </w:rPr>
              <w:t xml:space="preserve">дистанційного навчання: </w:t>
            </w:r>
            <w:r w:rsidRPr="00384CF2">
              <w:rPr>
                <w:iCs/>
                <w:color w:val="000000" w:themeColor="text1"/>
                <w:sz w:val="24"/>
                <w:szCs w:val="24"/>
                <w:lang w:val="en-US"/>
              </w:rPr>
              <w:t>ZOOM</w:t>
            </w:r>
            <w:r w:rsidRPr="00384CF2">
              <w:rPr>
                <w:iCs/>
                <w:color w:val="000000" w:themeColor="text1"/>
                <w:sz w:val="24"/>
                <w:szCs w:val="24"/>
              </w:rPr>
              <w:t xml:space="preserve">, </w:t>
            </w:r>
            <w:r w:rsidRPr="00384CF2">
              <w:rPr>
                <w:iCs/>
                <w:color w:val="000000" w:themeColor="text1"/>
                <w:sz w:val="24"/>
                <w:szCs w:val="24"/>
                <w:lang w:val="en-US"/>
              </w:rPr>
              <w:t>Google</w:t>
            </w:r>
            <w:r w:rsidRPr="00384CF2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384CF2">
              <w:rPr>
                <w:iCs/>
                <w:color w:val="000000" w:themeColor="text1"/>
                <w:sz w:val="24"/>
                <w:szCs w:val="24"/>
                <w:lang w:val="en-US"/>
              </w:rPr>
              <w:t>Class</w:t>
            </w:r>
            <w:r w:rsidRPr="00384CF2">
              <w:rPr>
                <w:iCs/>
                <w:color w:val="000000" w:themeColor="text1"/>
                <w:sz w:val="24"/>
                <w:szCs w:val="24"/>
              </w:rPr>
              <w:t xml:space="preserve"> тощо.</w:t>
            </w:r>
          </w:p>
        </w:tc>
      </w:tr>
      <w:tr w:rsidR="00384CF2" w:rsidRPr="00384CF2" w:rsidTr="00897301">
        <w:trPr>
          <w:trHeight w:val="206"/>
          <w:jc w:val="center"/>
        </w:trPr>
        <w:tc>
          <w:tcPr>
            <w:tcW w:w="2518" w:type="dxa"/>
            <w:shd w:val="clear" w:color="auto" w:fill="auto"/>
          </w:tcPr>
          <w:p w:rsidR="00736246" w:rsidRPr="00384CF2" w:rsidRDefault="00736246" w:rsidP="00897301">
            <w:pPr>
              <w:rPr>
                <w:b/>
                <w:color w:val="000000" w:themeColor="text1"/>
                <w:sz w:val="24"/>
                <w:szCs w:val="24"/>
              </w:rPr>
            </w:pPr>
            <w:r w:rsidRPr="00384CF2">
              <w:rPr>
                <w:b/>
                <w:color w:val="000000" w:themeColor="text1"/>
                <w:sz w:val="24"/>
                <w:szCs w:val="24"/>
              </w:rPr>
              <w:lastRenderedPageBreak/>
              <w:t>Навчально-методичне забезпечення</w:t>
            </w:r>
          </w:p>
        </w:tc>
        <w:tc>
          <w:tcPr>
            <w:tcW w:w="6804" w:type="dxa"/>
            <w:shd w:val="clear" w:color="auto" w:fill="auto"/>
          </w:tcPr>
          <w:p w:rsidR="00EA384F" w:rsidRDefault="00EA384F">
            <w:pPr>
              <w:pStyle w:val="Default"/>
              <w:ind w:firstLine="193"/>
              <w:jc w:val="both"/>
              <w:divId w:val="1706707650"/>
              <w:rPr>
                <w:b/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Основна література:</w:t>
            </w:r>
          </w:p>
          <w:p w:rsidR="00EA384F" w:rsidRDefault="00EA384F" w:rsidP="00EA384F">
            <w:pPr>
              <w:widowControl/>
              <w:numPr>
                <w:ilvl w:val="0"/>
                <w:numId w:val="9"/>
              </w:numPr>
              <w:jc w:val="both"/>
              <w:divId w:val="17067076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Системи менеджменту якості / А.М. </w:t>
            </w:r>
            <w:proofErr w:type="spellStart"/>
            <w:r>
              <w:rPr>
                <w:sz w:val="24"/>
                <w:szCs w:val="24"/>
              </w:rPr>
              <w:t>Должанський</w:t>
            </w:r>
            <w:proofErr w:type="spellEnd"/>
            <w:r>
              <w:rPr>
                <w:sz w:val="24"/>
                <w:szCs w:val="24"/>
              </w:rPr>
              <w:t xml:space="preserve">, Н.М. </w:t>
            </w:r>
            <w:proofErr w:type="spellStart"/>
            <w:r>
              <w:rPr>
                <w:sz w:val="24"/>
                <w:szCs w:val="24"/>
              </w:rPr>
              <w:t>Мосьпан</w:t>
            </w:r>
            <w:proofErr w:type="spellEnd"/>
            <w:r>
              <w:rPr>
                <w:sz w:val="24"/>
                <w:szCs w:val="24"/>
              </w:rPr>
              <w:t xml:space="preserve">,  І.М. </w:t>
            </w:r>
            <w:proofErr w:type="spellStart"/>
            <w:r>
              <w:rPr>
                <w:sz w:val="24"/>
                <w:szCs w:val="24"/>
              </w:rPr>
              <w:t>Ломов</w:t>
            </w:r>
            <w:proofErr w:type="spellEnd"/>
            <w:r>
              <w:rPr>
                <w:sz w:val="24"/>
                <w:szCs w:val="24"/>
              </w:rPr>
              <w:t xml:space="preserve">, О.С. </w:t>
            </w:r>
            <w:proofErr w:type="spellStart"/>
            <w:r>
              <w:rPr>
                <w:sz w:val="24"/>
                <w:szCs w:val="24"/>
              </w:rPr>
              <w:t>Максакова</w:t>
            </w:r>
            <w:proofErr w:type="spellEnd"/>
            <w:r>
              <w:rPr>
                <w:sz w:val="24"/>
                <w:szCs w:val="24"/>
              </w:rPr>
              <w:t>. Дніпро : «</w:t>
            </w:r>
            <w:proofErr w:type="spellStart"/>
            <w:r>
              <w:rPr>
                <w:sz w:val="24"/>
                <w:szCs w:val="24"/>
              </w:rPr>
              <w:t>Свідлер</w:t>
            </w:r>
            <w:proofErr w:type="spellEnd"/>
            <w:r>
              <w:rPr>
                <w:sz w:val="24"/>
                <w:szCs w:val="24"/>
              </w:rPr>
              <w:t xml:space="preserve"> А.Л.», 2017. 563с.Куць В.Р., Столярчук П.Г., </w:t>
            </w:r>
            <w:proofErr w:type="spellStart"/>
            <w:r>
              <w:rPr>
                <w:sz w:val="24"/>
                <w:szCs w:val="24"/>
              </w:rPr>
              <w:t>Друзюк</w:t>
            </w:r>
            <w:proofErr w:type="spellEnd"/>
            <w:r>
              <w:rPr>
                <w:sz w:val="24"/>
                <w:szCs w:val="24"/>
              </w:rPr>
              <w:t xml:space="preserve"> В.М. Кваліметрія. Львів : Видавництво «Львівської політехніки», 2012.  256 с. </w:t>
            </w:r>
          </w:p>
          <w:p w:rsidR="00EA384F" w:rsidRDefault="00EA384F" w:rsidP="00EA384F">
            <w:pPr>
              <w:widowControl/>
              <w:numPr>
                <w:ilvl w:val="0"/>
                <w:numId w:val="9"/>
              </w:numPr>
              <w:jc w:val="both"/>
              <w:divId w:val="170670765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 та засоби визначення показників якості продукції : навчальний посібник / Т.З </w:t>
            </w:r>
            <w:proofErr w:type="spellStart"/>
            <w:r>
              <w:rPr>
                <w:sz w:val="24"/>
                <w:szCs w:val="24"/>
              </w:rPr>
              <w:t>Бубела</w:t>
            </w:r>
            <w:proofErr w:type="spellEnd"/>
            <w:r>
              <w:rPr>
                <w:sz w:val="24"/>
                <w:szCs w:val="24"/>
              </w:rPr>
              <w:t xml:space="preserve">, П.Г. Столярчук, Є.В. Походило, В.М. Ванько. Львів : Видавництво «Львівської політехніки», 2012. 292 с. </w:t>
            </w:r>
          </w:p>
          <w:p w:rsidR="00EA384F" w:rsidRDefault="00EA384F" w:rsidP="00EA384F">
            <w:pPr>
              <w:numPr>
                <w:ilvl w:val="0"/>
                <w:numId w:val="9"/>
              </w:numPr>
              <w:jc w:val="both"/>
              <w:divId w:val="170670765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</w:rPr>
              <w:t xml:space="preserve">Методи та засоби визначення показників якості продукції: навчальний посібник / </w:t>
            </w:r>
            <w:proofErr w:type="spellStart"/>
            <w:r>
              <w:rPr>
                <w:iCs/>
                <w:sz w:val="24"/>
                <w:szCs w:val="24"/>
              </w:rPr>
              <w:t>Бубела</w:t>
            </w:r>
            <w:proofErr w:type="spellEnd"/>
            <w:r>
              <w:rPr>
                <w:iCs/>
                <w:sz w:val="24"/>
                <w:szCs w:val="24"/>
              </w:rPr>
              <w:t xml:space="preserve"> Т. З., Столярчук П. Г., Походило Є. В., Ванько В. М. Львів : Видавництво «Львівської політехніки», 2012. </w:t>
            </w:r>
            <w:r>
              <w:rPr>
                <w:iCs/>
                <w:sz w:val="24"/>
                <w:szCs w:val="24"/>
                <w:lang w:val="ru-RU"/>
              </w:rPr>
              <w:t xml:space="preserve">292 с. </w:t>
            </w:r>
          </w:p>
          <w:p w:rsidR="00EA384F" w:rsidRDefault="00EA384F" w:rsidP="00EA384F">
            <w:pPr>
              <w:numPr>
                <w:ilvl w:val="0"/>
                <w:numId w:val="9"/>
              </w:numPr>
              <w:jc w:val="both"/>
              <w:divId w:val="1706707650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 xml:space="preserve">Боженко Л.І.,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Гутта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О.Й.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Управління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якістю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основи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стандартизації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сертифікації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Навчальний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посібник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Львів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Афіша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>, 2001. 176 с.</w:t>
            </w:r>
          </w:p>
          <w:p w:rsidR="00EA384F" w:rsidRDefault="00EA384F" w:rsidP="00EA384F">
            <w:pPr>
              <w:numPr>
                <w:ilvl w:val="0"/>
                <w:numId w:val="9"/>
              </w:numPr>
              <w:jc w:val="both"/>
              <w:divId w:val="1706707650"/>
              <w:rPr>
                <w:iCs/>
                <w:sz w:val="24"/>
                <w:szCs w:val="24"/>
                <w:lang w:val="ru-RU"/>
              </w:rPr>
            </w:pPr>
            <w:r w:rsidRPr="00F6189C">
              <w:rPr>
                <w:iCs/>
                <w:sz w:val="24"/>
                <w:szCs w:val="24"/>
                <w:lang w:val="ru-RU"/>
              </w:rPr>
              <w:t xml:space="preserve">ДСТУ </w:t>
            </w:r>
            <w:r>
              <w:rPr>
                <w:iCs/>
                <w:sz w:val="24"/>
                <w:szCs w:val="24"/>
                <w:lang w:val="en-US"/>
              </w:rPr>
              <w:t>ISO</w:t>
            </w:r>
            <w:r w:rsidRPr="00F6189C">
              <w:rPr>
                <w:iCs/>
                <w:sz w:val="24"/>
                <w:szCs w:val="24"/>
                <w:lang w:val="ru-RU"/>
              </w:rPr>
              <w:t xml:space="preserve"> 9001, ДСТУ </w:t>
            </w:r>
            <w:r>
              <w:rPr>
                <w:iCs/>
                <w:sz w:val="24"/>
                <w:szCs w:val="24"/>
                <w:lang w:val="en-US"/>
              </w:rPr>
              <w:t>ISO</w:t>
            </w:r>
            <w:r w:rsidRPr="00F6189C">
              <w:rPr>
                <w:iCs/>
                <w:sz w:val="24"/>
                <w:szCs w:val="24"/>
                <w:lang w:val="ru-RU"/>
              </w:rPr>
              <w:t xml:space="preserve"> 9004. 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Системи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управління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якістю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Київ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: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Держстандарт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актуалізовані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ru-RU"/>
              </w:rPr>
              <w:t>редакції</w:t>
            </w:r>
            <w:proofErr w:type="spellEnd"/>
            <w:r>
              <w:rPr>
                <w:iCs/>
                <w:sz w:val="24"/>
                <w:szCs w:val="24"/>
                <w:lang w:val="ru-RU"/>
              </w:rPr>
              <w:t>).</w:t>
            </w:r>
          </w:p>
          <w:p w:rsidR="00EA384F" w:rsidRDefault="00EA384F" w:rsidP="00EA384F">
            <w:pPr>
              <w:numPr>
                <w:ilvl w:val="0"/>
                <w:numId w:val="9"/>
              </w:numPr>
              <w:jc w:val="both"/>
              <w:divId w:val="1706707650"/>
              <w:rPr>
                <w:iCs/>
                <w:sz w:val="24"/>
                <w:szCs w:val="24"/>
                <w:lang w:val="ru-RU"/>
              </w:rPr>
            </w:pPr>
            <w:r w:rsidRPr="00F6189C">
              <w:rPr>
                <w:iCs/>
                <w:sz w:val="24"/>
                <w:szCs w:val="24"/>
                <w:lang w:val="ru-RU"/>
              </w:rPr>
              <w:t xml:space="preserve">ДСТУ 3514.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Статистичні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методи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контролю та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регулювання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Терміни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визначення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Київ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Держстандарт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>, 1997. 52 с.</w:t>
            </w:r>
          </w:p>
          <w:p w:rsidR="00EA384F" w:rsidRDefault="00EA384F" w:rsidP="00EA384F">
            <w:pPr>
              <w:numPr>
                <w:ilvl w:val="0"/>
                <w:numId w:val="9"/>
              </w:numPr>
              <w:jc w:val="both"/>
              <w:divId w:val="1706707650"/>
              <w:rPr>
                <w:iCs/>
                <w:sz w:val="24"/>
                <w:szCs w:val="24"/>
                <w:lang w:val="ru-RU"/>
              </w:rPr>
            </w:pPr>
            <w:r w:rsidRPr="00F6189C">
              <w:rPr>
                <w:iCs/>
                <w:sz w:val="24"/>
                <w:szCs w:val="24"/>
                <w:lang w:val="ru-RU"/>
              </w:rPr>
              <w:t xml:space="preserve">ДСТУ </w:t>
            </w:r>
            <w:r>
              <w:rPr>
                <w:iCs/>
                <w:sz w:val="24"/>
                <w:szCs w:val="24"/>
                <w:lang w:val="en-US"/>
              </w:rPr>
              <w:t>ISO</w:t>
            </w:r>
            <w:r w:rsidRPr="00F6189C">
              <w:rPr>
                <w:iCs/>
                <w:sz w:val="24"/>
                <w:szCs w:val="24"/>
                <w:lang w:val="ru-RU"/>
              </w:rPr>
              <w:t xml:space="preserve"> 19011:2018.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Настанови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щодо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здійснення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аудитів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систем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управління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якістю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і (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або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екологічного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6189C">
              <w:rPr>
                <w:iCs/>
                <w:sz w:val="24"/>
                <w:szCs w:val="24"/>
                <w:lang w:val="ru-RU"/>
              </w:rPr>
              <w:t>управління</w:t>
            </w:r>
            <w:proofErr w:type="spellEnd"/>
            <w:r w:rsidRPr="00F6189C">
              <w:rPr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Київ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Держстандарт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Cs/>
                <w:sz w:val="24"/>
                <w:szCs w:val="24"/>
                <w:lang w:val="en-US"/>
              </w:rPr>
              <w:t>України</w:t>
            </w:r>
            <w:proofErr w:type="spellEnd"/>
            <w:r>
              <w:rPr>
                <w:iCs/>
                <w:sz w:val="24"/>
                <w:szCs w:val="24"/>
                <w:lang w:val="en-US"/>
              </w:rPr>
              <w:t>, 2018.</w:t>
            </w:r>
          </w:p>
          <w:p w:rsidR="00EA384F" w:rsidRDefault="00EA384F">
            <w:pPr>
              <w:pStyle w:val="Default"/>
              <w:spacing w:before="120"/>
              <w:ind w:firstLine="193"/>
              <w:jc w:val="both"/>
              <w:divId w:val="1706707650"/>
              <w:rPr>
                <w:color w:val="auto"/>
                <w:lang w:val="uk-UA"/>
              </w:rPr>
            </w:pPr>
            <w:r>
              <w:rPr>
                <w:b/>
                <w:color w:val="auto"/>
                <w:lang w:val="uk-UA"/>
              </w:rPr>
              <w:t>Допоміжна література</w:t>
            </w:r>
            <w:r>
              <w:rPr>
                <w:color w:val="auto"/>
                <w:lang w:val="uk-UA"/>
              </w:rPr>
              <w:t xml:space="preserve">: </w:t>
            </w:r>
          </w:p>
          <w:p w:rsidR="00EA384F" w:rsidRDefault="00EA384F" w:rsidP="00EA384F">
            <w:pPr>
              <w:pStyle w:val="Default"/>
              <w:numPr>
                <w:ilvl w:val="0"/>
                <w:numId w:val="9"/>
              </w:numPr>
              <w:spacing w:before="120"/>
              <w:jc w:val="both"/>
              <w:divId w:val="1706707650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Положення про виконання кваліфікаційної роботи в Українському державному університеті науки і технологій : рукопис / Розробники: </w:t>
            </w:r>
            <w:proofErr w:type="spellStart"/>
            <w:r>
              <w:rPr>
                <w:color w:val="auto"/>
                <w:lang w:val="uk-UA"/>
              </w:rPr>
              <w:t>Радкевич</w:t>
            </w:r>
            <w:proofErr w:type="spellEnd"/>
            <w:r>
              <w:rPr>
                <w:color w:val="auto"/>
                <w:lang w:val="uk-UA"/>
              </w:rPr>
              <w:t xml:space="preserve"> А.В. та ін.  Дніпро : УДУНТ. 2022. 47 с. (з конкретизацією від Груп забезпечення якості освітніх програм за спеціальністю 152 – Метрологія та інформаційно-вимірювальна техніка).</w:t>
            </w:r>
          </w:p>
          <w:p w:rsidR="00EA384F" w:rsidRDefault="00EA384F">
            <w:pPr>
              <w:pStyle w:val="Default"/>
              <w:spacing w:before="120"/>
              <w:ind w:left="709"/>
              <w:jc w:val="both"/>
              <w:divId w:val="1706707650"/>
              <w:rPr>
                <w:color w:val="auto"/>
                <w:lang w:val="uk-UA"/>
              </w:rPr>
            </w:pPr>
          </w:p>
          <w:p w:rsidR="00EA384F" w:rsidRDefault="00EA384F">
            <w:pPr>
              <w:spacing w:after="120"/>
              <w:ind w:firstLine="709"/>
              <w:jc w:val="center"/>
              <w:divId w:val="170670765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Інформаційні ресурси в Інтернеті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162"/>
              <w:gridCol w:w="4426"/>
            </w:tblGrid>
            <w:tr w:rsidR="00EA384F">
              <w:trPr>
                <w:divId w:val="1706707650"/>
                <w:trHeight w:val="563"/>
              </w:trPr>
              <w:tc>
                <w:tcPr>
                  <w:tcW w:w="2038" w:type="dxa"/>
                  <w:hideMark/>
                </w:tcPr>
                <w:p w:rsidR="00EA384F" w:rsidRDefault="00EA384F" w:rsidP="00EA384F">
                  <w:pPr>
                    <w:widowControl/>
                    <w:numPr>
                      <w:ilvl w:val="0"/>
                      <w:numId w:val="10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bCs/>
                      <w:sz w:val="24"/>
                      <w:szCs w:val="24"/>
                      <w:lang w:val="en-US"/>
                    </w:rPr>
                    <w:t>rada</w:t>
                  </w:r>
                  <w:proofErr w:type="spellEnd"/>
                  <w:r>
                    <w:rPr>
                      <w:bCs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bCs/>
                      <w:sz w:val="24"/>
                      <w:szCs w:val="24"/>
                      <w:lang w:val="en-US"/>
                    </w:rPr>
                    <w:t>kiev</w:t>
                  </w:r>
                  <w:proofErr w:type="spellEnd"/>
                  <w:r>
                    <w:rPr>
                      <w:bCs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  <w:proofErr w:type="spellEnd"/>
                </w:p>
              </w:tc>
              <w:tc>
                <w:tcPr>
                  <w:tcW w:w="4550" w:type="dxa"/>
                  <w:hideMark/>
                </w:tcPr>
                <w:p w:rsidR="00EA384F" w:rsidRDefault="00EA384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Верховна Рада. Законодавство України. Проекти НД. Органи виконавчої влади.</w:t>
                  </w:r>
                </w:p>
              </w:tc>
            </w:tr>
            <w:tr w:rsidR="00EA384F">
              <w:trPr>
                <w:divId w:val="1706707650"/>
                <w:trHeight w:val="622"/>
              </w:trPr>
              <w:tc>
                <w:tcPr>
                  <w:tcW w:w="2038" w:type="dxa"/>
                  <w:hideMark/>
                </w:tcPr>
                <w:p w:rsidR="00EA384F" w:rsidRDefault="00EA384F" w:rsidP="00EA384F">
                  <w:pPr>
                    <w:widowControl/>
                    <w:numPr>
                      <w:ilvl w:val="0"/>
                      <w:numId w:val="10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http: uas.org.ua</w:t>
                  </w:r>
                </w:p>
              </w:tc>
              <w:tc>
                <w:tcPr>
                  <w:tcW w:w="4550" w:type="dxa"/>
                  <w:hideMark/>
                </w:tcPr>
                <w:p w:rsidR="00EA384F" w:rsidRDefault="00EA384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Державне підприємство «</w:t>
                  </w:r>
                  <w:proofErr w:type="spellStart"/>
                  <w:r>
                    <w:rPr>
                      <w:bCs/>
                      <w:sz w:val="24"/>
                      <w:szCs w:val="24"/>
                    </w:rPr>
                    <w:t>УкрНДНЦ</w:t>
                  </w:r>
                  <w:proofErr w:type="spellEnd"/>
                  <w:r>
                    <w:rPr>
                      <w:bCs/>
                      <w:sz w:val="24"/>
                      <w:szCs w:val="24"/>
                    </w:rPr>
                    <w:t>» - Національний орган стандартизації</w:t>
                  </w:r>
                </w:p>
              </w:tc>
            </w:tr>
            <w:tr w:rsidR="00EA384F">
              <w:trPr>
                <w:divId w:val="1706707650"/>
                <w:trHeight w:val="822"/>
              </w:trPr>
              <w:tc>
                <w:tcPr>
                  <w:tcW w:w="2038" w:type="dxa"/>
                  <w:hideMark/>
                </w:tcPr>
                <w:p w:rsidR="00EA384F" w:rsidRDefault="00EA384F" w:rsidP="00EA384F">
                  <w:pPr>
                    <w:widowControl/>
                    <w:numPr>
                      <w:ilvl w:val="0"/>
                      <w:numId w:val="10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le</w:t>
                  </w:r>
                  <w:r>
                    <w:rPr>
                      <w:bCs/>
                      <w:sz w:val="24"/>
                      <w:szCs w:val="24"/>
                    </w:rPr>
                    <w:t>o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norm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bCs/>
                      <w:sz w:val="24"/>
                      <w:szCs w:val="24"/>
                      <w:lang w:val="en-US"/>
                    </w:rPr>
                    <w:t>lviv</w:t>
                  </w:r>
                  <w:proofErr w:type="spellEnd"/>
                  <w:r>
                    <w:rPr>
                      <w:bCs/>
                      <w:sz w:val="24"/>
                      <w:szCs w:val="24"/>
                    </w:rPr>
                    <w:t>.</w:t>
                  </w:r>
                  <w:proofErr w:type="spellStart"/>
                  <w:r>
                    <w:rPr>
                      <w:bCs/>
                      <w:sz w:val="24"/>
                      <w:szCs w:val="24"/>
                      <w:lang w:val="en-US"/>
                    </w:rPr>
                    <w:t>ua</w:t>
                  </w:r>
                  <w:proofErr w:type="spellEnd"/>
                </w:p>
              </w:tc>
              <w:tc>
                <w:tcPr>
                  <w:tcW w:w="4550" w:type="dxa"/>
                  <w:hideMark/>
                </w:tcPr>
                <w:p w:rsidR="00EA384F" w:rsidRDefault="00EA384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Інформаційний сервер НІЦ «</w:t>
                  </w:r>
                  <w:proofErr w:type="spellStart"/>
                  <w:r>
                    <w:rPr>
                      <w:bCs/>
                      <w:sz w:val="24"/>
                      <w:szCs w:val="24"/>
                    </w:rPr>
                    <w:t>Леонорм</w:t>
                  </w:r>
                  <w:proofErr w:type="spellEnd"/>
                  <w:r>
                    <w:rPr>
                      <w:bCs/>
                      <w:sz w:val="24"/>
                      <w:szCs w:val="24"/>
                    </w:rPr>
                    <w:t>» стосовно інформації щодо технічного регулювання, виробництва та реалізації продукції</w:t>
                  </w:r>
                </w:p>
              </w:tc>
            </w:tr>
            <w:tr w:rsidR="00EA384F">
              <w:trPr>
                <w:divId w:val="1706707650"/>
                <w:trHeight w:val="326"/>
              </w:trPr>
              <w:tc>
                <w:tcPr>
                  <w:tcW w:w="2038" w:type="dxa"/>
                  <w:hideMark/>
                </w:tcPr>
                <w:p w:rsidR="00EA384F" w:rsidRDefault="00EA384F" w:rsidP="00EA384F">
                  <w:pPr>
                    <w:widowControl/>
                    <w:numPr>
                      <w:ilvl w:val="0"/>
                      <w:numId w:val="10"/>
                    </w:numPr>
                    <w:tabs>
                      <w:tab w:val="num" w:pos="142"/>
                    </w:tabs>
                    <w:ind w:left="0" w:hanging="578"/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4. 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iso</w:t>
                  </w:r>
                  <w:r>
                    <w:rPr>
                      <w:bCs/>
                      <w:sz w:val="24"/>
                      <w:szCs w:val="24"/>
                    </w:rPr>
                    <w:t>.</w:t>
                  </w:r>
                  <w:r>
                    <w:rPr>
                      <w:bCs/>
                      <w:sz w:val="24"/>
                      <w:szCs w:val="24"/>
                      <w:lang w:val="en-US"/>
                    </w:rPr>
                    <w:t>org</w:t>
                  </w:r>
                </w:p>
              </w:tc>
              <w:tc>
                <w:tcPr>
                  <w:tcW w:w="4550" w:type="dxa"/>
                  <w:hideMark/>
                </w:tcPr>
                <w:p w:rsidR="00EA384F" w:rsidRDefault="00EA384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Сайт Міжнародної організації із стандартизації</w:t>
                  </w:r>
                </w:p>
              </w:tc>
            </w:tr>
            <w:tr w:rsidR="00EA384F">
              <w:trPr>
                <w:divId w:val="1706707650"/>
                <w:trHeight w:val="450"/>
              </w:trPr>
              <w:tc>
                <w:tcPr>
                  <w:tcW w:w="2038" w:type="dxa"/>
                  <w:hideMark/>
                </w:tcPr>
                <w:p w:rsidR="00EA384F" w:rsidRDefault="00EA384F" w:rsidP="00EA384F">
                  <w:pPr>
                    <w:widowControl/>
                    <w:numPr>
                      <w:ilvl w:val="0"/>
                      <w:numId w:val="10"/>
                    </w:numPr>
                    <w:tabs>
                      <w:tab w:val="num" w:pos="426"/>
                    </w:tabs>
                    <w:ind w:hanging="578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  <w:lang w:val="en-US"/>
                    </w:rPr>
                    <w:t>cen.eu</w:t>
                  </w:r>
                </w:p>
              </w:tc>
              <w:tc>
                <w:tcPr>
                  <w:tcW w:w="4550" w:type="dxa"/>
                  <w:hideMark/>
                </w:tcPr>
                <w:p w:rsidR="00EA384F" w:rsidRDefault="00EA384F"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Європейський комітет із стандартизації. Офіційний сайт.</w:t>
                  </w:r>
                </w:p>
              </w:tc>
            </w:tr>
          </w:tbl>
          <w:p w:rsidR="00736246" w:rsidRPr="00384CF2" w:rsidRDefault="00736246" w:rsidP="00384CF2">
            <w:pPr>
              <w:widowControl/>
              <w:jc w:val="both"/>
              <w:divId w:val="2076538784"/>
              <w:rPr>
                <w:color w:val="000000" w:themeColor="text1"/>
              </w:rPr>
            </w:pPr>
          </w:p>
        </w:tc>
      </w:tr>
    </w:tbl>
    <w:p w:rsidR="00736246" w:rsidRPr="00384CF2" w:rsidRDefault="00736246" w:rsidP="00736246">
      <w:pPr>
        <w:overflowPunct w:val="0"/>
        <w:textAlignment w:val="baseline"/>
        <w:rPr>
          <w:i/>
          <w:color w:val="000000" w:themeColor="text1"/>
        </w:rPr>
      </w:pPr>
    </w:p>
    <w:sectPr w:rsidR="00736246" w:rsidRPr="00384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2B05"/>
    <w:multiLevelType w:val="hybridMultilevel"/>
    <w:tmpl w:val="F5FEA47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960"/>
      </w:pPr>
    </w:lvl>
    <w:lvl w:ilvl="1" w:tplc="04190003">
      <w:numFmt w:val="decimal"/>
      <w:lvlText w:val="o"/>
      <w:lvlJc w:val="left"/>
      <w:pPr>
        <w:tabs>
          <w:tab w:val="num" w:pos="1896"/>
        </w:tabs>
        <w:ind w:left="1896" w:hanging="360"/>
      </w:pPr>
      <w:rPr>
        <w:rFonts w:ascii="Courier New" w:hAnsi="Courier New" w:cs="Times New Roman" w:hint="default"/>
      </w:rPr>
    </w:lvl>
    <w:lvl w:ilvl="2" w:tplc="04190005">
      <w:numFmt w:val="decimal"/>
      <w:lvlText w:val=""/>
      <w:lvlJc w:val="left"/>
      <w:pPr>
        <w:tabs>
          <w:tab w:val="num" w:pos="2616"/>
        </w:tabs>
        <w:ind w:left="2616" w:hanging="360"/>
      </w:pPr>
      <w:rPr>
        <w:rFonts w:ascii="Wingdings" w:hAnsi="Wingdings" w:hint="default"/>
      </w:rPr>
    </w:lvl>
    <w:lvl w:ilvl="3" w:tplc="04190001">
      <w:numFmt w:val="decimal"/>
      <w:lvlText w:val=""/>
      <w:lvlJc w:val="left"/>
      <w:pPr>
        <w:tabs>
          <w:tab w:val="num" w:pos="3336"/>
        </w:tabs>
        <w:ind w:left="3336" w:hanging="360"/>
      </w:pPr>
      <w:rPr>
        <w:rFonts w:ascii="Symbol" w:hAnsi="Symbol" w:hint="default"/>
      </w:rPr>
    </w:lvl>
    <w:lvl w:ilvl="4" w:tplc="04190003">
      <w:numFmt w:val="decimal"/>
      <w:lvlText w:val="o"/>
      <w:lvlJc w:val="left"/>
      <w:pPr>
        <w:tabs>
          <w:tab w:val="num" w:pos="4056"/>
        </w:tabs>
        <w:ind w:left="4056" w:hanging="360"/>
      </w:pPr>
      <w:rPr>
        <w:rFonts w:ascii="Courier New" w:hAnsi="Courier New" w:cs="Times New Roman" w:hint="default"/>
      </w:rPr>
    </w:lvl>
    <w:lvl w:ilvl="5" w:tplc="04190005">
      <w:numFmt w:val="decimal"/>
      <w:lvlText w:val=""/>
      <w:lvlJc w:val="left"/>
      <w:pPr>
        <w:tabs>
          <w:tab w:val="num" w:pos="4776"/>
        </w:tabs>
        <w:ind w:left="4776" w:hanging="360"/>
      </w:pPr>
      <w:rPr>
        <w:rFonts w:ascii="Wingdings" w:hAnsi="Wingdings" w:hint="default"/>
      </w:rPr>
    </w:lvl>
    <w:lvl w:ilvl="6" w:tplc="04190001">
      <w:numFmt w:val="decimal"/>
      <w:lvlText w:val=""/>
      <w:lvlJc w:val="left"/>
      <w:pPr>
        <w:tabs>
          <w:tab w:val="num" w:pos="5496"/>
        </w:tabs>
        <w:ind w:left="5496" w:hanging="360"/>
      </w:pPr>
      <w:rPr>
        <w:rFonts w:ascii="Symbol" w:hAnsi="Symbol" w:hint="default"/>
      </w:rPr>
    </w:lvl>
    <w:lvl w:ilvl="7" w:tplc="04190003">
      <w:numFmt w:val="decimal"/>
      <w:lvlText w:val="o"/>
      <w:lvlJc w:val="left"/>
      <w:pPr>
        <w:tabs>
          <w:tab w:val="num" w:pos="6216"/>
        </w:tabs>
        <w:ind w:left="6216" w:hanging="360"/>
      </w:pPr>
      <w:rPr>
        <w:rFonts w:ascii="Courier New" w:hAnsi="Courier New" w:cs="Times New Roman" w:hint="default"/>
      </w:rPr>
    </w:lvl>
    <w:lvl w:ilvl="8" w:tplc="04190005">
      <w:numFmt w:val="decimal"/>
      <w:lvlText w:val=""/>
      <w:lvlJc w:val="left"/>
      <w:pPr>
        <w:tabs>
          <w:tab w:val="num" w:pos="6936"/>
        </w:tabs>
        <w:ind w:left="6936" w:hanging="360"/>
      </w:pPr>
      <w:rPr>
        <w:rFonts w:ascii="Wingdings" w:hAnsi="Wingdings" w:hint="default"/>
      </w:rPr>
    </w:lvl>
  </w:abstractNum>
  <w:abstractNum w:abstractNumId="1" w15:restartNumberingAfterBreak="0">
    <w:nsid w:val="02BB021F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054D1174"/>
    <w:multiLevelType w:val="hybridMultilevel"/>
    <w:tmpl w:val="8E4203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BB4A3F"/>
    <w:multiLevelType w:val="hybridMultilevel"/>
    <w:tmpl w:val="3662D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832C5"/>
    <w:multiLevelType w:val="hybridMultilevel"/>
    <w:tmpl w:val="3F724FBA"/>
    <w:lvl w:ilvl="0" w:tplc="A25AD67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3822243D"/>
    <w:multiLevelType w:val="hybridMultilevel"/>
    <w:tmpl w:val="08226E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208A5"/>
    <w:multiLevelType w:val="hybridMultilevel"/>
    <w:tmpl w:val="A8987988"/>
    <w:lvl w:ilvl="0" w:tplc="E6BE958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 w15:restartNumberingAfterBreak="0">
    <w:nsid w:val="610D783E"/>
    <w:multiLevelType w:val="hybridMultilevel"/>
    <w:tmpl w:val="5068F7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18"/>
    <w:rsid w:val="00007838"/>
    <w:rsid w:val="000135BB"/>
    <w:rsid w:val="00031A34"/>
    <w:rsid w:val="000577EB"/>
    <w:rsid w:val="00067839"/>
    <w:rsid w:val="00072120"/>
    <w:rsid w:val="0007407B"/>
    <w:rsid w:val="00082FCC"/>
    <w:rsid w:val="00086A86"/>
    <w:rsid w:val="0009410A"/>
    <w:rsid w:val="000A1BC7"/>
    <w:rsid w:val="000B206D"/>
    <w:rsid w:val="001014D1"/>
    <w:rsid w:val="00117624"/>
    <w:rsid w:val="00123EA6"/>
    <w:rsid w:val="00136AD6"/>
    <w:rsid w:val="00145F21"/>
    <w:rsid w:val="001756A4"/>
    <w:rsid w:val="00182184"/>
    <w:rsid w:val="00184500"/>
    <w:rsid w:val="0019225C"/>
    <w:rsid w:val="0022443B"/>
    <w:rsid w:val="00250B0B"/>
    <w:rsid w:val="00264553"/>
    <w:rsid w:val="00275669"/>
    <w:rsid w:val="002C1917"/>
    <w:rsid w:val="002E75AC"/>
    <w:rsid w:val="002F04D9"/>
    <w:rsid w:val="0030484E"/>
    <w:rsid w:val="00306EA8"/>
    <w:rsid w:val="00315DC7"/>
    <w:rsid w:val="00331967"/>
    <w:rsid w:val="00332093"/>
    <w:rsid w:val="00340E30"/>
    <w:rsid w:val="0035702F"/>
    <w:rsid w:val="00381F98"/>
    <w:rsid w:val="003823D2"/>
    <w:rsid w:val="00384A62"/>
    <w:rsid w:val="00384CF2"/>
    <w:rsid w:val="00390574"/>
    <w:rsid w:val="003B520C"/>
    <w:rsid w:val="00413C90"/>
    <w:rsid w:val="00433DDE"/>
    <w:rsid w:val="004512DA"/>
    <w:rsid w:val="00456DCD"/>
    <w:rsid w:val="004603E4"/>
    <w:rsid w:val="00485513"/>
    <w:rsid w:val="00494A66"/>
    <w:rsid w:val="004A219F"/>
    <w:rsid w:val="004A6C46"/>
    <w:rsid w:val="004C3264"/>
    <w:rsid w:val="004E0EBA"/>
    <w:rsid w:val="004E249F"/>
    <w:rsid w:val="00501AB5"/>
    <w:rsid w:val="00516AF7"/>
    <w:rsid w:val="005263C0"/>
    <w:rsid w:val="00531CCA"/>
    <w:rsid w:val="00541048"/>
    <w:rsid w:val="00564BE6"/>
    <w:rsid w:val="00571818"/>
    <w:rsid w:val="00591247"/>
    <w:rsid w:val="0059300A"/>
    <w:rsid w:val="00597791"/>
    <w:rsid w:val="005B2A53"/>
    <w:rsid w:val="005E13B2"/>
    <w:rsid w:val="006259AA"/>
    <w:rsid w:val="006462BC"/>
    <w:rsid w:val="0069593F"/>
    <w:rsid w:val="006A1815"/>
    <w:rsid w:val="006A234A"/>
    <w:rsid w:val="006A6DC4"/>
    <w:rsid w:val="006B5D73"/>
    <w:rsid w:val="006B6697"/>
    <w:rsid w:val="006C3520"/>
    <w:rsid w:val="006E2E57"/>
    <w:rsid w:val="006F17FF"/>
    <w:rsid w:val="00703444"/>
    <w:rsid w:val="00736246"/>
    <w:rsid w:val="00746761"/>
    <w:rsid w:val="0076157E"/>
    <w:rsid w:val="007745AC"/>
    <w:rsid w:val="00776CD1"/>
    <w:rsid w:val="007929FA"/>
    <w:rsid w:val="007B23EE"/>
    <w:rsid w:val="007F59B5"/>
    <w:rsid w:val="00802034"/>
    <w:rsid w:val="00816589"/>
    <w:rsid w:val="00820DD2"/>
    <w:rsid w:val="008238D3"/>
    <w:rsid w:val="00834DC5"/>
    <w:rsid w:val="00846A36"/>
    <w:rsid w:val="008638DB"/>
    <w:rsid w:val="0086641A"/>
    <w:rsid w:val="00872563"/>
    <w:rsid w:val="00885FC2"/>
    <w:rsid w:val="00897301"/>
    <w:rsid w:val="008A7EB5"/>
    <w:rsid w:val="008C10EA"/>
    <w:rsid w:val="008E5FE5"/>
    <w:rsid w:val="008F2B88"/>
    <w:rsid w:val="008F2F64"/>
    <w:rsid w:val="00904070"/>
    <w:rsid w:val="0093795B"/>
    <w:rsid w:val="0094021A"/>
    <w:rsid w:val="00951A11"/>
    <w:rsid w:val="0095666A"/>
    <w:rsid w:val="009636CF"/>
    <w:rsid w:val="00965C51"/>
    <w:rsid w:val="0098402F"/>
    <w:rsid w:val="009A4A70"/>
    <w:rsid w:val="009A4BF2"/>
    <w:rsid w:val="009D5958"/>
    <w:rsid w:val="00A41636"/>
    <w:rsid w:val="00A43240"/>
    <w:rsid w:val="00A47092"/>
    <w:rsid w:val="00A51150"/>
    <w:rsid w:val="00A55E5D"/>
    <w:rsid w:val="00A6277F"/>
    <w:rsid w:val="00A72CC2"/>
    <w:rsid w:val="00AA0093"/>
    <w:rsid w:val="00AA55EC"/>
    <w:rsid w:val="00B07172"/>
    <w:rsid w:val="00B10D95"/>
    <w:rsid w:val="00B16253"/>
    <w:rsid w:val="00B36895"/>
    <w:rsid w:val="00B41C97"/>
    <w:rsid w:val="00B4613F"/>
    <w:rsid w:val="00B52A7F"/>
    <w:rsid w:val="00B869D0"/>
    <w:rsid w:val="00B87DE1"/>
    <w:rsid w:val="00BC2B0F"/>
    <w:rsid w:val="00BC3ECD"/>
    <w:rsid w:val="00C02E81"/>
    <w:rsid w:val="00C15DFD"/>
    <w:rsid w:val="00C232CA"/>
    <w:rsid w:val="00C26BDA"/>
    <w:rsid w:val="00C303D2"/>
    <w:rsid w:val="00C43818"/>
    <w:rsid w:val="00C7470E"/>
    <w:rsid w:val="00C7639D"/>
    <w:rsid w:val="00C856F1"/>
    <w:rsid w:val="00C9313D"/>
    <w:rsid w:val="00CA044D"/>
    <w:rsid w:val="00CB0BA4"/>
    <w:rsid w:val="00CC2A5F"/>
    <w:rsid w:val="00CD23CE"/>
    <w:rsid w:val="00CE0DC5"/>
    <w:rsid w:val="00CE5BCC"/>
    <w:rsid w:val="00D1472E"/>
    <w:rsid w:val="00D22961"/>
    <w:rsid w:val="00D32B3F"/>
    <w:rsid w:val="00D370D6"/>
    <w:rsid w:val="00D83DDE"/>
    <w:rsid w:val="00D85EC9"/>
    <w:rsid w:val="00D93D63"/>
    <w:rsid w:val="00DD67D5"/>
    <w:rsid w:val="00DE715C"/>
    <w:rsid w:val="00DF2F8B"/>
    <w:rsid w:val="00E37614"/>
    <w:rsid w:val="00E43830"/>
    <w:rsid w:val="00E5183E"/>
    <w:rsid w:val="00E52DF4"/>
    <w:rsid w:val="00E85818"/>
    <w:rsid w:val="00EA384F"/>
    <w:rsid w:val="00EA3CC9"/>
    <w:rsid w:val="00EA74A8"/>
    <w:rsid w:val="00EB09A4"/>
    <w:rsid w:val="00ED7849"/>
    <w:rsid w:val="00EF5949"/>
    <w:rsid w:val="00F171AB"/>
    <w:rsid w:val="00F24D3F"/>
    <w:rsid w:val="00F41DD6"/>
    <w:rsid w:val="00F47EC7"/>
    <w:rsid w:val="00F52894"/>
    <w:rsid w:val="00F6189C"/>
    <w:rsid w:val="00F66B7F"/>
    <w:rsid w:val="00FA46EF"/>
    <w:rsid w:val="00FB0421"/>
    <w:rsid w:val="00FC4DBE"/>
    <w:rsid w:val="00FC50DC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13D153"/>
  <w15:chartTrackingRefBased/>
  <w15:docId w15:val="{FF6C7145-82B0-F84A-A9CE-53979F75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818"/>
    <w:pPr>
      <w:widowControl w:val="0"/>
      <w:autoSpaceDE w:val="0"/>
      <w:autoSpaceDN w:val="0"/>
      <w:adjustRightInd w:val="0"/>
    </w:pPr>
    <w:rPr>
      <w:lang w:val="uk-UA"/>
    </w:rPr>
  </w:style>
  <w:style w:type="paragraph" w:styleId="4">
    <w:name w:val="heading 4"/>
    <w:basedOn w:val="a"/>
    <w:next w:val="a"/>
    <w:qFormat/>
    <w:rsid w:val="00C43818"/>
    <w:pPr>
      <w:keepNext/>
      <w:widowControl/>
      <w:autoSpaceDE/>
      <w:autoSpaceDN/>
      <w:adjustRightInd/>
      <w:ind w:firstLine="175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43818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C4381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qFormat/>
    <w:rsid w:val="00C4381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2">
    <w:name w:val="Абзац списка2"/>
    <w:basedOn w:val="a"/>
    <w:qFormat/>
    <w:rsid w:val="00C43818"/>
    <w:pPr>
      <w:autoSpaceDE/>
      <w:autoSpaceDN/>
      <w:adjustRightInd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uk-UA"/>
    </w:rPr>
  </w:style>
  <w:style w:type="character" w:styleId="a4">
    <w:name w:val="Hyperlink"/>
    <w:rsid w:val="00C26BDA"/>
    <w:rPr>
      <w:color w:val="0563C1"/>
      <w:u w:val="single"/>
    </w:rPr>
  </w:style>
  <w:style w:type="paragraph" w:customStyle="1" w:styleId="10">
    <w:name w:val="Обычный (веб)1"/>
    <w:basedOn w:val="a"/>
    <w:rsid w:val="00D147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1">
    <w:name w:val="Неразрешенное упоминание1"/>
    <w:uiPriority w:val="99"/>
    <w:semiHidden/>
    <w:unhideWhenUsed/>
    <w:rsid w:val="00541048"/>
    <w:rPr>
      <w:color w:val="605E5C"/>
      <w:shd w:val="clear" w:color="auto" w:fill="E1DFDD"/>
    </w:rPr>
  </w:style>
  <w:style w:type="paragraph" w:styleId="a5">
    <w:name w:val="Body Text Indent"/>
    <w:basedOn w:val="a"/>
    <w:link w:val="a6"/>
    <w:rsid w:val="00541048"/>
    <w:pPr>
      <w:widowControl/>
      <w:autoSpaceDE/>
      <w:autoSpaceDN/>
      <w:adjustRightInd/>
      <w:ind w:firstLine="709"/>
      <w:jc w:val="both"/>
    </w:pPr>
    <w:rPr>
      <w:sz w:val="28"/>
      <w:szCs w:val="28"/>
      <w:lang w:val="ru-RU"/>
    </w:rPr>
  </w:style>
  <w:style w:type="character" w:customStyle="1" w:styleId="a6">
    <w:name w:val="Основной текст с отступом Знак"/>
    <w:link w:val="a5"/>
    <w:rsid w:val="00541048"/>
    <w:rPr>
      <w:sz w:val="28"/>
      <w:szCs w:val="28"/>
    </w:rPr>
  </w:style>
  <w:style w:type="table" w:styleId="a7">
    <w:name w:val="Table Grid"/>
    <w:basedOn w:val="a1"/>
    <w:rsid w:val="00384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8E5FE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2">
    <w:name w:val="Обычный (веб)1"/>
    <w:basedOn w:val="a"/>
    <w:uiPriority w:val="99"/>
    <w:rsid w:val="00145F2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ru-RU"/>
    </w:rPr>
  </w:style>
  <w:style w:type="character" w:styleId="a8">
    <w:name w:val="Strong"/>
    <w:uiPriority w:val="22"/>
    <w:qFormat/>
    <w:rsid w:val="00AA0093"/>
    <w:rPr>
      <w:b/>
      <w:bCs w:val="0"/>
    </w:rPr>
  </w:style>
  <w:style w:type="paragraph" w:styleId="a9">
    <w:name w:val="List Paragraph"/>
    <w:basedOn w:val="a"/>
    <w:uiPriority w:val="34"/>
    <w:qFormat/>
    <w:rsid w:val="00384CF2"/>
    <w:pPr>
      <w:widowControl/>
      <w:autoSpaceDE/>
      <w:autoSpaceDN/>
      <w:adjustRightInd/>
      <w:ind w:left="720"/>
      <w:contextualSpacing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СИЛАБУС</vt:lpstr>
    </vt:vector>
  </TitlesOfParts>
  <Company>1234567</Company>
  <LinksUpToDate>false</LinksUpToDate>
  <CharactersWithSpaces>6493</CharactersWithSpaces>
  <SharedDoc>false</SharedDoc>
  <HLinks>
    <vt:vector size="12" baseType="variant">
      <vt:variant>
        <vt:i4>8192094</vt:i4>
      </vt:variant>
      <vt:variant>
        <vt:i4>3</vt:i4>
      </vt:variant>
      <vt:variant>
        <vt:i4>0</vt:i4>
      </vt:variant>
      <vt:variant>
        <vt:i4>5</vt:i4>
      </vt:variant>
      <vt:variant>
        <vt:lpwstr>mailto:eksyunya@gmail.com</vt:lpwstr>
      </vt:variant>
      <vt:variant>
        <vt:lpwstr/>
      </vt:variant>
      <vt:variant>
        <vt:i4>2031677</vt:i4>
      </vt:variant>
      <vt:variant>
        <vt:i4>0</vt:i4>
      </vt:variant>
      <vt:variant>
        <vt:i4>0</vt:i4>
      </vt:variant>
      <vt:variant>
        <vt:i4>5</vt:i4>
      </vt:variant>
      <vt:variant>
        <vt:lpwstr>mailto:ekatmovchan@gmail.com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СИЛАБУС</dc:title>
  <dc:subject/>
  <dc:creator>user</dc:creator>
  <cp:keywords/>
  <dc:description/>
  <cp:lastModifiedBy>dolam</cp:lastModifiedBy>
  <cp:revision>129</cp:revision>
  <dcterms:created xsi:type="dcterms:W3CDTF">2023-01-07T22:35:00Z</dcterms:created>
  <dcterms:modified xsi:type="dcterms:W3CDTF">2026-01-27T13:18:00Z</dcterms:modified>
</cp:coreProperties>
</file>