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923" w:type="dxa"/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10EE9933" w14:textId="77777777" w:rsidTr="00F920E5">
        <w:trPr>
          <w:trHeight w:val="412"/>
        </w:trPr>
        <w:tc>
          <w:tcPr>
            <w:tcW w:w="9923" w:type="dxa"/>
            <w:gridSpan w:val="2"/>
          </w:tcPr>
          <w:p w14:paraId="363456B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0F82F91" w14:textId="77777777" w:rsidTr="00F920E5">
        <w:trPr>
          <w:trHeight w:val="1690"/>
        </w:trPr>
        <w:tc>
          <w:tcPr>
            <w:tcW w:w="3402" w:type="dxa"/>
          </w:tcPr>
          <w:p w14:paraId="2C77E549" w14:textId="77777777" w:rsidR="00D7334F" w:rsidRDefault="00D7334F" w:rsidP="00F920E5">
            <w:pPr>
              <w:jc w:val="center"/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02711989" wp14:editId="47ED60E1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0EA3FE5C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4461C4EC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75CC5FBB" w14:textId="5C2BA03B" w:rsidR="00D7334F" w:rsidRPr="002C29A6" w:rsidRDefault="00D7334F" w:rsidP="002076C2">
            <w:pPr>
              <w:jc w:val="center"/>
              <w:rPr>
                <w:b/>
                <w:bCs/>
                <w:color w:val="244061"/>
                <w:sz w:val="28"/>
                <w:szCs w:val="28"/>
              </w:rPr>
            </w:pPr>
            <w:r w:rsidRPr="002C29A6">
              <w:rPr>
                <w:b/>
                <w:bCs/>
                <w:color w:val="244061"/>
                <w:sz w:val="28"/>
                <w:szCs w:val="28"/>
              </w:rPr>
              <w:t>«</w:t>
            </w:r>
            <w:proofErr w:type="spellStart"/>
            <w:r w:rsidR="00216A00">
              <w:rPr>
                <w:b/>
                <w:bCs/>
                <w:color w:val="244061"/>
                <w:sz w:val="28"/>
                <w:szCs w:val="28"/>
              </w:rPr>
              <w:t>Комплаєнс</w:t>
            </w:r>
            <w:proofErr w:type="spellEnd"/>
            <w:r w:rsidR="00216A00">
              <w:rPr>
                <w:b/>
                <w:bCs/>
                <w:color w:val="244061"/>
                <w:sz w:val="28"/>
                <w:szCs w:val="28"/>
              </w:rPr>
              <w:t>-у</w:t>
            </w:r>
            <w:r w:rsidR="00FD22A8">
              <w:rPr>
                <w:b/>
                <w:bCs/>
                <w:color w:val="244061"/>
                <w:sz w:val="28"/>
                <w:szCs w:val="28"/>
              </w:rPr>
              <w:t>правління інноваційною діяльністю</w:t>
            </w:r>
            <w:r w:rsidRPr="002C29A6">
              <w:rPr>
                <w:b/>
                <w:bCs/>
                <w:color w:val="244061"/>
                <w:sz w:val="28"/>
                <w:szCs w:val="28"/>
              </w:rPr>
              <w:t>»</w:t>
            </w:r>
          </w:p>
          <w:p w14:paraId="3C818C82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:rsidRPr="00A757C4" w14:paraId="54C16132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1B5A68" w14:textId="77777777" w:rsidR="00D7334F" w:rsidRPr="00A757C4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 w:rsidRPr="00A757C4">
              <w:rPr>
                <w:b/>
                <w:bCs/>
                <w:color w:val="244061"/>
                <w:sz w:val="22"/>
                <w:szCs w:val="22"/>
              </w:rPr>
              <w:t>Статус дисципліни</w:t>
            </w:r>
          </w:p>
        </w:tc>
        <w:tc>
          <w:tcPr>
            <w:tcW w:w="6521" w:type="dxa"/>
          </w:tcPr>
          <w:p w14:paraId="4C6834E0" w14:textId="4C40F21D" w:rsidR="00D7334F" w:rsidRPr="00C561B2" w:rsidRDefault="00216A00" w:rsidP="00F920E5">
            <w:pPr>
              <w:jc w:val="both"/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дисципліна циклу </w:t>
            </w:r>
            <w:r>
              <w:rPr>
                <w:sz w:val="24"/>
                <w:szCs w:val="24"/>
              </w:rPr>
              <w:t>фахової підготовки є обов’язковою для вивчення студентами, які здобувають освітній ступінь магістра</w:t>
            </w:r>
          </w:p>
        </w:tc>
      </w:tr>
      <w:tr w:rsidR="00D7334F" w:rsidRPr="00A757C4" w14:paraId="7A2F0428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8239FD1" w14:textId="2CA1FA91" w:rsidR="00D7334F" w:rsidRPr="00A757C4" w:rsidRDefault="00437889" w:rsidP="00F920E5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 xml:space="preserve">Код </w:t>
            </w:r>
            <w:r w:rsidR="00D7334F" w:rsidRPr="00A757C4">
              <w:rPr>
                <w:b/>
                <w:bCs/>
                <w:color w:val="244061"/>
                <w:sz w:val="22"/>
                <w:szCs w:val="22"/>
              </w:rPr>
              <w:t xml:space="preserve">та назва спеціальності </w:t>
            </w:r>
          </w:p>
        </w:tc>
        <w:tc>
          <w:tcPr>
            <w:tcW w:w="6521" w:type="dxa"/>
          </w:tcPr>
          <w:p w14:paraId="79B6F056" w14:textId="2887FA47" w:rsidR="00486092" w:rsidRPr="00F920E5" w:rsidRDefault="00216A00" w:rsidP="00BB7A81">
            <w:pPr>
              <w:pStyle w:val="ab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136 металургія</w:t>
            </w:r>
          </w:p>
        </w:tc>
      </w:tr>
      <w:tr w:rsidR="00D7334F" w:rsidRPr="00A757C4" w14:paraId="2CB90D4D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BF688A" w14:textId="77777777" w:rsidR="00D7334F" w:rsidRPr="00A757C4" w:rsidRDefault="00D7334F" w:rsidP="002076C2">
            <w:pPr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521" w:type="dxa"/>
          </w:tcPr>
          <w:p w14:paraId="621A79A1" w14:textId="5F2D1933" w:rsidR="00D7334F" w:rsidRPr="00C561B2" w:rsidRDefault="00216A00" w:rsidP="002076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Комплаєнс</w:t>
            </w:r>
            <w:proofErr w:type="spellEnd"/>
            <w:r>
              <w:rPr>
                <w:sz w:val="24"/>
                <w:szCs w:val="24"/>
              </w:rPr>
              <w:t xml:space="preserve"> металургійного виробництва</w:t>
            </w:r>
          </w:p>
        </w:tc>
      </w:tr>
      <w:tr w:rsidR="00D7334F" w:rsidRPr="00A757C4" w14:paraId="0A3CD95A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52400775" w14:textId="779BC4A0" w:rsidR="00D7334F" w:rsidRPr="00A757C4" w:rsidRDefault="00437889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>Освітній ступінь</w:t>
            </w:r>
          </w:p>
        </w:tc>
        <w:tc>
          <w:tcPr>
            <w:tcW w:w="6521" w:type="dxa"/>
          </w:tcPr>
          <w:p w14:paraId="7D6AEE17" w14:textId="2031D23E" w:rsidR="00D7334F" w:rsidRPr="00C561B2" w:rsidRDefault="00BB7A8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Другий (магістерський)</w:t>
            </w:r>
          </w:p>
        </w:tc>
      </w:tr>
      <w:tr w:rsidR="00D7334F" w:rsidRPr="00A757C4" w14:paraId="7D74EC89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402" w:type="dxa"/>
          </w:tcPr>
          <w:p w14:paraId="3333C059" w14:textId="7E21D071" w:rsidR="00D7334F" w:rsidRPr="00A757C4" w:rsidRDefault="00D7334F" w:rsidP="00BB7A81">
            <w:pPr>
              <w:jc w:val="both"/>
              <w:rPr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Обсяг дисципліни</w:t>
            </w:r>
            <w:r w:rsidRPr="00A757C4">
              <w:rPr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6366E53B" w14:textId="37DA3BA4" w:rsidR="00D7334F" w:rsidRPr="00C561B2" w:rsidRDefault="00F920E5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7061" w:rsidRPr="00C561B2">
              <w:rPr>
                <w:sz w:val="24"/>
                <w:szCs w:val="24"/>
              </w:rPr>
              <w:t xml:space="preserve"> кредити ЄКТС (</w:t>
            </w:r>
            <w:r>
              <w:rPr>
                <w:sz w:val="24"/>
                <w:szCs w:val="24"/>
              </w:rPr>
              <w:t>9</w:t>
            </w:r>
            <w:r w:rsidR="00DF7061" w:rsidRPr="00C561B2">
              <w:rPr>
                <w:sz w:val="24"/>
                <w:szCs w:val="24"/>
              </w:rPr>
              <w:t>0 академічних годин)</w:t>
            </w:r>
          </w:p>
        </w:tc>
      </w:tr>
      <w:tr w:rsidR="00D7334F" w:rsidRPr="00A757C4" w14:paraId="25C8229E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9A33763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Терміни вивчення дисципліни</w:t>
            </w:r>
          </w:p>
        </w:tc>
        <w:tc>
          <w:tcPr>
            <w:tcW w:w="6521" w:type="dxa"/>
          </w:tcPr>
          <w:p w14:paraId="55908EEE" w14:textId="4CBC36FF" w:rsidR="00D7334F" w:rsidRPr="00C561B2" w:rsidRDefault="00AB56A6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семестр, </w:t>
            </w:r>
            <w:r w:rsidR="00216A00">
              <w:rPr>
                <w:sz w:val="24"/>
                <w:szCs w:val="24"/>
              </w:rPr>
              <w:t>4 чверть</w:t>
            </w:r>
          </w:p>
        </w:tc>
      </w:tr>
      <w:tr w:rsidR="00D7334F" w:rsidRPr="00A757C4" w14:paraId="03242486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C56F632" w14:textId="19C38182" w:rsidR="00D7334F" w:rsidRPr="00A757C4" w:rsidRDefault="00D7334F" w:rsidP="00BB7A81">
            <w:pPr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кафедри, яка викладає дисципліну</w:t>
            </w:r>
          </w:p>
        </w:tc>
        <w:tc>
          <w:tcPr>
            <w:tcW w:w="6521" w:type="dxa"/>
          </w:tcPr>
          <w:p w14:paraId="1F2FAD9D" w14:textId="4A2ECC15" w:rsidR="00BB7A81" w:rsidRPr="00C561B2" w:rsidRDefault="00DF7061" w:rsidP="00F920E5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 Інтелектуальної власності та управління проєктами (</w:t>
            </w:r>
            <w:proofErr w:type="spellStart"/>
            <w:r w:rsidRPr="00C561B2">
              <w:rPr>
                <w:sz w:val="24"/>
                <w:szCs w:val="24"/>
              </w:rPr>
              <w:t>ІВтаУП</w:t>
            </w:r>
            <w:proofErr w:type="spellEnd"/>
            <w:r w:rsidRPr="00C561B2">
              <w:rPr>
                <w:sz w:val="24"/>
                <w:szCs w:val="24"/>
              </w:rPr>
              <w:t>)</w:t>
            </w:r>
            <w:r w:rsidR="00BB7A81" w:rsidRPr="00C561B2">
              <w:rPr>
                <w:sz w:val="24"/>
                <w:szCs w:val="24"/>
              </w:rPr>
              <w:t xml:space="preserve">  </w:t>
            </w:r>
            <w:hyperlink r:id="rId8" w:history="1">
              <w:r w:rsidR="00BB7A81" w:rsidRPr="00C561B2">
                <w:rPr>
                  <w:rStyle w:val="a6"/>
                  <w:sz w:val="24"/>
                  <w:szCs w:val="24"/>
                </w:rPr>
                <w:t>https://nmetau.edu.ua/ua/mdiv/i2022</w:t>
              </w:r>
            </w:hyperlink>
          </w:p>
        </w:tc>
      </w:tr>
      <w:tr w:rsidR="00D7334F" w:rsidRPr="00A757C4" w14:paraId="3AC42A31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C99DCE8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Мова викладання</w:t>
            </w:r>
          </w:p>
        </w:tc>
        <w:tc>
          <w:tcPr>
            <w:tcW w:w="6521" w:type="dxa"/>
          </w:tcPr>
          <w:p w14:paraId="55BC7AE9" w14:textId="558F7F2F" w:rsidR="00D7334F" w:rsidRPr="00C561B2" w:rsidRDefault="00DF706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українська</w:t>
            </w:r>
          </w:p>
        </w:tc>
      </w:tr>
    </w:tbl>
    <w:p w14:paraId="3B3E897A" w14:textId="7D0EFFD1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6613D039" w14:textId="77777777" w:rsidTr="00F920E5">
        <w:trPr>
          <w:trHeight w:val="515"/>
        </w:trPr>
        <w:tc>
          <w:tcPr>
            <w:tcW w:w="3402" w:type="dxa"/>
            <w:vMerge w:val="restart"/>
            <w:vAlign w:val="center"/>
          </w:tcPr>
          <w:p w14:paraId="692CF159" w14:textId="374C22C1" w:rsidR="00DF7061" w:rsidRDefault="00E62A7F" w:rsidP="00E62A7F">
            <w:pPr>
              <w:jc w:val="right"/>
              <w:rPr>
                <w:b/>
                <w:bCs/>
                <w:color w:val="244061"/>
                <w:sz w:val="24"/>
                <w:szCs w:val="24"/>
              </w:rPr>
            </w:pPr>
            <w:r w:rsidRPr="00213894">
              <w:rPr>
                <w:b/>
                <w:bCs/>
                <w:noProof/>
                <w:color w:val="244061"/>
                <w:sz w:val="24"/>
                <w:szCs w:val="24"/>
              </w:rPr>
              <w:drawing>
                <wp:inline distT="0" distB="0" distL="0" distR="0" wp14:anchorId="7EDE0580" wp14:editId="2685F2F7">
                  <wp:extent cx="1014095" cy="1187758"/>
                  <wp:effectExtent l="0" t="0" r="1905" b="6350"/>
                  <wp:docPr id="11909937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9937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82" cy="125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7A81" w:rsidRPr="005A7257">
              <w:rPr>
                <w:b/>
                <w:noProof/>
                <w:lang w:val="ru-RU"/>
              </w:rPr>
              <w:drawing>
                <wp:inline distT="0" distB="0" distL="0" distR="0" wp14:anchorId="4B223748" wp14:editId="1475E89A">
                  <wp:extent cx="971916" cy="1133475"/>
                  <wp:effectExtent l="0" t="0" r="6350" b="0"/>
                  <wp:docPr id="2" name="Рисунок 1158572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57259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17522" r="7172" b="28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709" cy="114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3CFFA" w14:textId="7F67F876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B6E51D0" w14:textId="77777777" w:rsidR="00E62A7F" w:rsidRDefault="00E62A7F" w:rsidP="00DF7061">
            <w:pPr>
              <w:rPr>
                <w:sz w:val="24"/>
                <w:szCs w:val="24"/>
              </w:rPr>
            </w:pPr>
          </w:p>
          <w:p w14:paraId="44324200" w14:textId="30814CDC" w:rsidR="00DF7061" w:rsidRDefault="00DF7061" w:rsidP="00DF7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економічних наук, доцент</w:t>
            </w:r>
          </w:p>
          <w:p w14:paraId="2BFB630E" w14:textId="0CE07AB8" w:rsidR="00D7334F" w:rsidRPr="00BB7A81" w:rsidRDefault="00DF7061" w:rsidP="00DF7061">
            <w:pPr>
              <w:rPr>
                <w:b/>
                <w:bCs/>
                <w:sz w:val="24"/>
                <w:szCs w:val="24"/>
              </w:rPr>
            </w:pPr>
            <w:r w:rsidRPr="00BB7A81">
              <w:rPr>
                <w:b/>
                <w:bCs/>
                <w:sz w:val="24"/>
                <w:szCs w:val="24"/>
              </w:rPr>
              <w:t>Фонарьова Тетяна Анатоліївна</w:t>
            </w:r>
          </w:p>
        </w:tc>
      </w:tr>
      <w:tr w:rsidR="00D7334F" w14:paraId="62697FAE" w14:textId="77777777" w:rsidTr="00F920E5">
        <w:tc>
          <w:tcPr>
            <w:tcW w:w="3402" w:type="dxa"/>
            <w:vMerge/>
          </w:tcPr>
          <w:p w14:paraId="2128072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A65076" w14:textId="34BBA967" w:rsidR="00BB7A81" w:rsidRPr="00DF7061" w:rsidRDefault="00000000" w:rsidP="00BB7A81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="00BB7A81" w:rsidRPr="00064176">
                <w:rPr>
                  <w:rStyle w:val="a6"/>
                  <w:sz w:val="24"/>
                  <w:szCs w:val="24"/>
                  <w:lang w:val="en-US"/>
                </w:rPr>
                <w:t>fonarevat@ukr.net</w:t>
              </w:r>
            </w:hyperlink>
          </w:p>
        </w:tc>
      </w:tr>
      <w:tr w:rsidR="00D7334F" w14:paraId="4D28FB69" w14:textId="77777777" w:rsidTr="00F920E5">
        <w:tc>
          <w:tcPr>
            <w:tcW w:w="3402" w:type="dxa"/>
            <w:vMerge/>
          </w:tcPr>
          <w:p w14:paraId="045414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8A7EC82" w14:textId="3A6A7B7E" w:rsidR="00DF7061" w:rsidRDefault="00000000" w:rsidP="00DF7061">
            <w:pPr>
              <w:rPr>
                <w:sz w:val="24"/>
                <w:szCs w:val="24"/>
              </w:rPr>
            </w:pPr>
            <w:hyperlink r:id="rId12" w:history="1">
              <w:r w:rsidR="00DF7061" w:rsidRPr="00234E30">
                <w:rPr>
                  <w:rStyle w:val="a6"/>
                  <w:sz w:val="24"/>
                  <w:szCs w:val="24"/>
                </w:rPr>
                <w:t>https://nmetau.edu.ua/ua/mdiv/i2022/p-2/e2703</w:t>
              </w:r>
            </w:hyperlink>
          </w:p>
        </w:tc>
      </w:tr>
      <w:tr w:rsidR="00D7334F" w14:paraId="112C4E56" w14:textId="77777777" w:rsidTr="00F920E5">
        <w:trPr>
          <w:trHeight w:val="383"/>
        </w:trPr>
        <w:tc>
          <w:tcPr>
            <w:tcW w:w="3402" w:type="dxa"/>
            <w:vMerge/>
          </w:tcPr>
          <w:p w14:paraId="3841D03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DDF5D2" w14:textId="17618CD9" w:rsidR="00D7334F" w:rsidRDefault="00FD45C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ІПБТ УДУНТ, </w:t>
            </w:r>
            <w:r w:rsidR="00F920E5">
              <w:rPr>
                <w:color w:val="000000"/>
                <w:sz w:val="24"/>
                <w:szCs w:val="24"/>
              </w:rPr>
              <w:t>проспект Науки</w:t>
            </w:r>
            <w:r>
              <w:rPr>
                <w:color w:val="000000"/>
                <w:sz w:val="24"/>
                <w:szCs w:val="24"/>
              </w:rPr>
              <w:t>, 4, кім 246</w:t>
            </w:r>
          </w:p>
        </w:tc>
      </w:tr>
      <w:tr w:rsidR="00D7334F" w14:paraId="0A1B9659" w14:textId="77777777" w:rsidTr="00F920E5">
        <w:trPr>
          <w:trHeight w:val="645"/>
        </w:trPr>
        <w:tc>
          <w:tcPr>
            <w:tcW w:w="3402" w:type="dxa"/>
            <w:vMerge/>
          </w:tcPr>
          <w:p w14:paraId="6BC5F2E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3A4328F" w14:textId="77777777" w:rsidR="00D7334F" w:rsidRDefault="00FD45C3" w:rsidP="00DF7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викладача</w:t>
            </w:r>
            <w:r w:rsidR="00DF7061">
              <w:rPr>
                <w:color w:val="000000"/>
                <w:sz w:val="24"/>
                <w:szCs w:val="24"/>
              </w:rPr>
              <w:t xml:space="preserve"> +380684053522</w:t>
            </w:r>
          </w:p>
          <w:p w14:paraId="2405B5C9" w14:textId="04147744" w:rsidR="001E6E0A" w:rsidRDefault="001E6E0A" w:rsidP="00DF7061">
            <w:pP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6"/>
        <w:gridCol w:w="7227"/>
      </w:tblGrid>
      <w:tr w:rsidR="000A75E5" w:rsidRPr="00C561B2" w14:paraId="20BC7075" w14:textId="77777777" w:rsidTr="005429FF">
        <w:tc>
          <w:tcPr>
            <w:tcW w:w="3402" w:type="dxa"/>
          </w:tcPr>
          <w:p w14:paraId="4B5227C4" w14:textId="48BF3B92" w:rsidR="000A75E5" w:rsidRPr="00A757C4" w:rsidRDefault="000A75E5" w:rsidP="005429FF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521" w:type="dxa"/>
          </w:tcPr>
          <w:p w14:paraId="10177C13" w14:textId="1C46B2A5" w:rsidR="009F3D22" w:rsidRDefault="00AB56A6" w:rsidP="005429FF">
            <w:pPr>
              <w:jc w:val="both"/>
              <w:rPr>
                <w:rFonts w:eastAsia="TimesNewRoman"/>
                <w:sz w:val="22"/>
                <w:szCs w:val="22"/>
              </w:rPr>
            </w:pPr>
            <w:r w:rsidRPr="001E6E0A">
              <w:rPr>
                <w:sz w:val="22"/>
                <w:szCs w:val="22"/>
              </w:rPr>
              <w:t>Знання з обов’язков</w:t>
            </w:r>
            <w:r w:rsidR="009F3D22">
              <w:rPr>
                <w:sz w:val="22"/>
                <w:szCs w:val="22"/>
              </w:rPr>
              <w:t>их</w:t>
            </w:r>
            <w:r w:rsidRPr="001E6E0A">
              <w:rPr>
                <w:sz w:val="22"/>
                <w:szCs w:val="22"/>
              </w:rPr>
              <w:t xml:space="preserve"> дисциплін циклу загальної підготовки</w:t>
            </w:r>
            <w:r w:rsidRPr="001E6E0A">
              <w:rPr>
                <w:rFonts w:eastAsia="TimesNewRoman"/>
                <w:sz w:val="22"/>
                <w:szCs w:val="22"/>
              </w:rPr>
              <w:t xml:space="preserve"> магістрів «Інтелектуальна власність», </w:t>
            </w:r>
            <w:r w:rsidR="00216A00">
              <w:rPr>
                <w:rFonts w:eastAsia="TimesNewRoman"/>
                <w:sz w:val="22"/>
                <w:szCs w:val="22"/>
              </w:rPr>
              <w:t>«</w:t>
            </w:r>
            <w:r w:rsidR="00216A00" w:rsidRPr="00216A00">
              <w:rPr>
                <w:rFonts w:eastAsia="TimesNewRoman"/>
                <w:sz w:val="22"/>
                <w:szCs w:val="22"/>
              </w:rPr>
              <w:t>Промислова безпека та цивільний захист</w:t>
            </w:r>
            <w:r w:rsidR="00216A00">
              <w:rPr>
                <w:rFonts w:eastAsia="TimesNewRoman"/>
                <w:sz w:val="22"/>
                <w:szCs w:val="22"/>
              </w:rPr>
              <w:t>»</w:t>
            </w:r>
            <w:r w:rsidR="009F3D22">
              <w:rPr>
                <w:rFonts w:eastAsia="TimesNewRoman"/>
                <w:sz w:val="22"/>
                <w:szCs w:val="22"/>
              </w:rPr>
              <w:t>.</w:t>
            </w:r>
          </w:p>
          <w:p w14:paraId="29CC6145" w14:textId="761810A3" w:rsidR="000A75E5" w:rsidRPr="001E6E0A" w:rsidRDefault="009F3D22" w:rsidP="005429FF">
            <w:pPr>
              <w:jc w:val="both"/>
              <w:rPr>
                <w:sz w:val="22"/>
                <w:szCs w:val="22"/>
              </w:rPr>
            </w:pPr>
            <w:r w:rsidRPr="001E6E0A">
              <w:rPr>
                <w:sz w:val="22"/>
                <w:szCs w:val="22"/>
              </w:rPr>
              <w:t>Знання з обов’язков</w:t>
            </w:r>
            <w:r>
              <w:rPr>
                <w:sz w:val="22"/>
                <w:szCs w:val="22"/>
              </w:rPr>
              <w:t>их</w:t>
            </w:r>
            <w:r w:rsidRPr="001E6E0A">
              <w:rPr>
                <w:sz w:val="22"/>
                <w:szCs w:val="22"/>
              </w:rPr>
              <w:t xml:space="preserve"> дисциплін </w:t>
            </w:r>
            <w:r>
              <w:rPr>
                <w:rFonts w:eastAsia="TimesNewRoman"/>
                <w:sz w:val="22"/>
                <w:szCs w:val="22"/>
              </w:rPr>
              <w:t xml:space="preserve">циклу фахової підготовки: </w:t>
            </w:r>
            <w:r>
              <w:t xml:space="preserve"> «</w:t>
            </w:r>
            <w:r w:rsidRPr="009F3D22">
              <w:rPr>
                <w:rFonts w:eastAsia="TimesNewRoman"/>
                <w:sz w:val="22"/>
                <w:szCs w:val="22"/>
              </w:rPr>
              <w:t>Зовнішньоекономічна діяльність та міжнародний маркетинг металургійного підприємства</w:t>
            </w:r>
            <w:r>
              <w:rPr>
                <w:rFonts w:eastAsia="TimesNewRoman"/>
                <w:sz w:val="22"/>
                <w:szCs w:val="22"/>
              </w:rPr>
              <w:t>»,</w:t>
            </w:r>
            <w:r>
              <w:t xml:space="preserve"> «</w:t>
            </w:r>
            <w:r w:rsidRPr="009F3D22">
              <w:rPr>
                <w:rFonts w:eastAsia="TimesNewRoman"/>
                <w:sz w:val="22"/>
                <w:szCs w:val="22"/>
              </w:rPr>
              <w:t>Методологія та організація наукових досліджень</w:t>
            </w:r>
            <w:r>
              <w:rPr>
                <w:rFonts w:eastAsia="TimesNewRoman"/>
                <w:sz w:val="22"/>
                <w:szCs w:val="22"/>
              </w:rPr>
              <w:t>», «</w:t>
            </w:r>
            <w:r w:rsidRPr="009F3D22">
              <w:rPr>
                <w:rFonts w:eastAsia="TimesNewRoman"/>
                <w:sz w:val="22"/>
                <w:szCs w:val="22"/>
              </w:rPr>
              <w:t>Основи сучасного металургійного виробництва</w:t>
            </w:r>
            <w:r>
              <w:rPr>
                <w:rFonts w:eastAsia="TimesNewRoman"/>
                <w:sz w:val="22"/>
                <w:szCs w:val="22"/>
              </w:rPr>
              <w:t>»,</w:t>
            </w:r>
            <w:r>
              <w:t xml:space="preserve"> «</w:t>
            </w:r>
            <w:proofErr w:type="spellStart"/>
            <w:r w:rsidRPr="009F3D22">
              <w:rPr>
                <w:rFonts w:eastAsia="TimesNewRoman"/>
                <w:sz w:val="22"/>
                <w:szCs w:val="22"/>
              </w:rPr>
              <w:t>Комплаєнс</w:t>
            </w:r>
            <w:proofErr w:type="spellEnd"/>
            <w:r w:rsidRPr="009F3D22">
              <w:rPr>
                <w:rFonts w:eastAsia="TimesNewRoman"/>
                <w:sz w:val="22"/>
                <w:szCs w:val="22"/>
              </w:rPr>
              <w:t xml:space="preserve"> металургійного виробництва</w:t>
            </w:r>
            <w:r>
              <w:rPr>
                <w:rFonts w:eastAsia="TimesNewRoman"/>
                <w:sz w:val="22"/>
                <w:szCs w:val="22"/>
              </w:rPr>
              <w:t>»,</w:t>
            </w:r>
            <w:r w:rsidRPr="009F3D22">
              <w:rPr>
                <w:rFonts w:eastAsia="TimesNewRoman"/>
                <w:sz w:val="22"/>
                <w:szCs w:val="22"/>
              </w:rPr>
              <w:t xml:space="preserve"> </w:t>
            </w:r>
            <w:r>
              <w:t xml:space="preserve"> «</w:t>
            </w:r>
            <w:proofErr w:type="spellStart"/>
            <w:r w:rsidRPr="009F3D22">
              <w:rPr>
                <w:rFonts w:eastAsia="TimesNewRoman"/>
                <w:sz w:val="22"/>
                <w:szCs w:val="22"/>
              </w:rPr>
              <w:t>Комплаєнс</w:t>
            </w:r>
            <w:proofErr w:type="spellEnd"/>
            <w:r w:rsidRPr="009F3D22">
              <w:rPr>
                <w:rFonts w:eastAsia="TimesNewRoman"/>
                <w:sz w:val="22"/>
                <w:szCs w:val="22"/>
              </w:rPr>
              <w:t>-ризики металургійного виробництва</w:t>
            </w:r>
            <w:r>
              <w:rPr>
                <w:rFonts w:eastAsia="TimesNewRoman"/>
                <w:sz w:val="22"/>
                <w:szCs w:val="22"/>
              </w:rPr>
              <w:t>»,</w:t>
            </w:r>
            <w:r w:rsidRPr="009F3D22">
              <w:rPr>
                <w:rFonts w:eastAsia="TimesNewRoman"/>
                <w:sz w:val="22"/>
                <w:szCs w:val="22"/>
              </w:rPr>
              <w:t xml:space="preserve"> </w:t>
            </w:r>
            <w:r>
              <w:t>«</w:t>
            </w:r>
            <w:r w:rsidRPr="009F3D22">
              <w:rPr>
                <w:rFonts w:eastAsia="TimesNewRoman"/>
                <w:sz w:val="22"/>
                <w:szCs w:val="22"/>
              </w:rPr>
              <w:t>Інжиніринг металургійного виробництва</w:t>
            </w:r>
            <w:r>
              <w:rPr>
                <w:rFonts w:eastAsia="TimesNewRoman"/>
                <w:sz w:val="22"/>
                <w:szCs w:val="22"/>
              </w:rPr>
              <w:t>»</w:t>
            </w:r>
            <w:r w:rsidR="00216A00" w:rsidRPr="00216A00">
              <w:rPr>
                <w:rFonts w:eastAsia="TimesNewRoman"/>
                <w:sz w:val="22"/>
                <w:szCs w:val="22"/>
              </w:rPr>
              <w:t xml:space="preserve"> </w:t>
            </w:r>
          </w:p>
        </w:tc>
      </w:tr>
      <w:tr w:rsidR="000A75E5" w:rsidRPr="00F920E5" w14:paraId="1613481A" w14:textId="77777777" w:rsidTr="005429FF">
        <w:tc>
          <w:tcPr>
            <w:tcW w:w="3402" w:type="dxa"/>
          </w:tcPr>
          <w:p w14:paraId="7832EA8E" w14:textId="5C64046F" w:rsidR="000A75E5" w:rsidRPr="00A757C4" w:rsidRDefault="000A75E5" w:rsidP="005429FF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521" w:type="dxa"/>
          </w:tcPr>
          <w:p w14:paraId="545D3050" w14:textId="7B704E0A" w:rsidR="000A75E5" w:rsidRPr="001E6E0A" w:rsidRDefault="00166399" w:rsidP="00F657D8">
            <w:pPr>
              <w:pStyle w:val="ab"/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1E6E0A">
              <w:rPr>
                <w:sz w:val="22"/>
                <w:szCs w:val="22"/>
                <w:lang w:val="uk-UA"/>
              </w:rPr>
              <w:t xml:space="preserve">Метою викладання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навчальноі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̈ дисципліни «Управління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інноваційною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 діяльністю» є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ознайомлення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 здобувачів з основними поняттями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інноваційного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 процесу, структурою, організацією та управлінням нововведеннями,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інноваційною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 стратегією, методами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організаціі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̈ забезпечення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інноваційних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 процесів на підприємстві та методами оцінки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економічноі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 xml:space="preserve">̈ ефективності </w:t>
            </w:r>
            <w:proofErr w:type="spellStart"/>
            <w:r w:rsidRPr="001E6E0A">
              <w:rPr>
                <w:sz w:val="22"/>
                <w:szCs w:val="22"/>
                <w:lang w:val="uk-UA"/>
              </w:rPr>
              <w:t>інноваційноі</w:t>
            </w:r>
            <w:proofErr w:type="spellEnd"/>
            <w:r w:rsidRPr="001E6E0A">
              <w:rPr>
                <w:sz w:val="22"/>
                <w:szCs w:val="22"/>
                <w:lang w:val="uk-UA"/>
              </w:rPr>
              <w:t>̈ діяльності</w:t>
            </w:r>
            <w:r w:rsidR="00F657D8" w:rsidRPr="001E6E0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F657D8" w:rsidRPr="001E6E0A">
              <w:rPr>
                <w:sz w:val="22"/>
                <w:szCs w:val="22"/>
              </w:rPr>
              <w:t>розвитку</w:t>
            </w:r>
            <w:proofErr w:type="spellEnd"/>
            <w:r w:rsidR="00F657D8" w:rsidRPr="001E6E0A">
              <w:rPr>
                <w:sz w:val="22"/>
                <w:szCs w:val="22"/>
              </w:rPr>
              <w:t xml:space="preserve"> </w:t>
            </w:r>
            <w:proofErr w:type="spellStart"/>
            <w:r w:rsidR="00F657D8" w:rsidRPr="001E6E0A">
              <w:rPr>
                <w:sz w:val="22"/>
                <w:szCs w:val="22"/>
              </w:rPr>
              <w:t>інноваційного</w:t>
            </w:r>
            <w:proofErr w:type="spellEnd"/>
            <w:r w:rsidR="00F657D8" w:rsidRPr="001E6E0A">
              <w:rPr>
                <w:sz w:val="22"/>
                <w:szCs w:val="22"/>
              </w:rPr>
              <w:t xml:space="preserve"> </w:t>
            </w:r>
            <w:proofErr w:type="spellStart"/>
            <w:r w:rsidR="00F657D8" w:rsidRPr="001E6E0A">
              <w:rPr>
                <w:sz w:val="22"/>
                <w:szCs w:val="22"/>
              </w:rPr>
              <w:t>потенціалу</w:t>
            </w:r>
            <w:proofErr w:type="spellEnd"/>
            <w:r w:rsidR="00F657D8" w:rsidRPr="001E6E0A">
              <w:rPr>
                <w:sz w:val="22"/>
                <w:szCs w:val="22"/>
              </w:rPr>
              <w:t xml:space="preserve"> </w:t>
            </w:r>
            <w:proofErr w:type="spellStart"/>
            <w:r w:rsidR="00F657D8" w:rsidRPr="001E6E0A">
              <w:rPr>
                <w:sz w:val="22"/>
                <w:szCs w:val="22"/>
              </w:rPr>
              <w:t>підприємства</w:t>
            </w:r>
            <w:proofErr w:type="spellEnd"/>
            <w:r w:rsidR="00F657D8" w:rsidRPr="001E6E0A">
              <w:rPr>
                <w:sz w:val="22"/>
                <w:szCs w:val="22"/>
                <w:lang w:val="uk-UA"/>
              </w:rPr>
              <w:t xml:space="preserve"> </w:t>
            </w:r>
            <w:r w:rsidR="00F657D8" w:rsidRPr="001E6E0A">
              <w:rPr>
                <w:sz w:val="22"/>
                <w:szCs w:val="22"/>
              </w:rPr>
              <w:t xml:space="preserve">у </w:t>
            </w:r>
            <w:proofErr w:type="spellStart"/>
            <w:r w:rsidR="00F657D8" w:rsidRPr="001E6E0A">
              <w:rPr>
                <w:sz w:val="22"/>
                <w:szCs w:val="22"/>
              </w:rPr>
              <w:t>швидкозмінному</w:t>
            </w:r>
            <w:proofErr w:type="spellEnd"/>
            <w:r w:rsidR="00F657D8" w:rsidRPr="001E6E0A">
              <w:rPr>
                <w:sz w:val="22"/>
                <w:szCs w:val="22"/>
              </w:rPr>
              <w:t xml:space="preserve"> </w:t>
            </w:r>
            <w:r w:rsidR="00F657D8" w:rsidRPr="001E6E0A">
              <w:rPr>
                <w:sz w:val="22"/>
                <w:szCs w:val="22"/>
                <w:lang w:val="uk-UA"/>
              </w:rPr>
              <w:t xml:space="preserve">ринковому </w:t>
            </w:r>
            <w:proofErr w:type="spellStart"/>
            <w:r w:rsidR="00F657D8" w:rsidRPr="001E6E0A">
              <w:rPr>
                <w:sz w:val="22"/>
                <w:szCs w:val="22"/>
              </w:rPr>
              <w:t>середовищі</w:t>
            </w:r>
            <w:proofErr w:type="spellEnd"/>
            <w:r w:rsidR="00F657D8" w:rsidRPr="001E6E0A">
              <w:rPr>
                <w:sz w:val="22"/>
                <w:szCs w:val="22"/>
                <w:lang w:val="uk-UA"/>
              </w:rPr>
              <w:t>.</w:t>
            </w:r>
            <w:r w:rsidRPr="001E6E0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A75E5" w:rsidRPr="00C561B2" w14:paraId="4D1C196E" w14:textId="77777777" w:rsidTr="005429FF">
        <w:tc>
          <w:tcPr>
            <w:tcW w:w="3402" w:type="dxa"/>
          </w:tcPr>
          <w:p w14:paraId="7CC1DB84" w14:textId="0D11371B" w:rsidR="000A75E5" w:rsidRPr="00A757C4" w:rsidRDefault="000A75E5" w:rsidP="005429FF">
            <w:pPr>
              <w:rPr>
                <w:b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521" w:type="dxa"/>
          </w:tcPr>
          <w:p w14:paraId="24FB3B66" w14:textId="77777777" w:rsidR="00C22A0E" w:rsidRPr="00941472" w:rsidRDefault="00C22A0E" w:rsidP="00C22A0E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ЗК2. Здатність до пошуку, оброблення та аналізу інформації з різних джерел.</w:t>
            </w:r>
          </w:p>
          <w:p w14:paraId="55228F32" w14:textId="77777777" w:rsidR="00C22A0E" w:rsidRPr="00941472" w:rsidRDefault="00C22A0E" w:rsidP="00C22A0E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ЗК3.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06D8B5C7" w14:textId="77777777" w:rsidR="00C22A0E" w:rsidRPr="00941472" w:rsidRDefault="00C22A0E" w:rsidP="00C22A0E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ЗК6. Здатність діяти на основі етичних міркувань (мотивів).</w:t>
            </w:r>
          </w:p>
          <w:p w14:paraId="6513BC8A" w14:textId="77777777" w:rsidR="00941472" w:rsidRPr="00941472" w:rsidRDefault="00941472" w:rsidP="00941472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СК2. Здатність враховувати технічні, правові, соціальні, екологічні, етичні, економічні та комерційні аспекти інженерних та управлінських рішень в металургії.</w:t>
            </w:r>
          </w:p>
          <w:p w14:paraId="523BFA30" w14:textId="77777777" w:rsidR="00941472" w:rsidRPr="00941472" w:rsidRDefault="00941472" w:rsidP="00941472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СК8. Здатність приймати ефективні рішення в металургії.</w:t>
            </w:r>
          </w:p>
          <w:p w14:paraId="4B2ECD01" w14:textId="76BC1FDA" w:rsidR="00941472" w:rsidRPr="00941472" w:rsidRDefault="00941472" w:rsidP="00941472">
            <w:pPr>
              <w:pStyle w:val="Default"/>
              <w:spacing w:after="0" w:line="240" w:lineRule="auto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lastRenderedPageBreak/>
              <w:t xml:space="preserve">СК9. Здатність розв’язувати складні задачі і проблеми металургії в широких та </w:t>
            </w:r>
            <w:proofErr w:type="spellStart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мультидисциплінарних</w:t>
            </w:r>
            <w:proofErr w:type="spellEnd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 контекстах,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      </w:r>
          </w:p>
          <w:p w14:paraId="7EA13CC0" w14:textId="77777777" w:rsidR="000A75E5" w:rsidRPr="00941472" w:rsidRDefault="00941472" w:rsidP="00941472">
            <w:pPr>
              <w:pStyle w:val="ab"/>
              <w:spacing w:before="0" w:beforeAutospacing="0" w:after="0" w:afterAutospacing="0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СК10. Здатність управляти робочими або навчальними процесами у сфері металургії, які є складними, непередбачуваними та потребують нових стратегічних підходів.</w:t>
            </w:r>
          </w:p>
          <w:p w14:paraId="5F75172A" w14:textId="77777777" w:rsidR="00941472" w:rsidRPr="00941472" w:rsidRDefault="00941472" w:rsidP="00941472">
            <w:pPr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CКд2. Здатність на інноваційних засадах розробляти та обґрунтовувати управлінські рішення щодо технологічного розвитку металургійних підприємств в умовах конкурентних викликів, неповної інформації, альтернативного вибору та ресурсних обмежень. </w:t>
            </w:r>
          </w:p>
          <w:p w14:paraId="6D9AA347" w14:textId="0C52EEEB" w:rsidR="00941472" w:rsidRDefault="00941472" w:rsidP="00941472">
            <w:pPr>
              <w:pStyle w:val="ab"/>
              <w:spacing w:before="0" w:beforeAutospacing="0" w:after="0" w:afterAutospacing="0"/>
              <w:jc w:val="both"/>
              <w:rPr>
                <w:rStyle w:val="285pt"/>
                <w:rFonts w:ascii="Times New Roman" w:eastAsia="Calibri" w:hAnsi="Times New Roman"/>
                <w:sz w:val="22"/>
                <w:szCs w:val="22"/>
              </w:rPr>
            </w:pPr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СКд3. Здатність застосовувати науковий підхід до розробки, впровадження та виконання ефективних </w:t>
            </w:r>
            <w:proofErr w:type="spellStart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комплаєнс</w:t>
            </w:r>
            <w:proofErr w:type="spellEnd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 програм та </w:t>
            </w:r>
            <w:proofErr w:type="spellStart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>проєктів</w:t>
            </w:r>
            <w:proofErr w:type="spellEnd"/>
            <w:r w:rsidRPr="00941472">
              <w:rPr>
                <w:rStyle w:val="285pt"/>
                <w:rFonts w:ascii="Times New Roman" w:eastAsia="Calibri" w:hAnsi="Times New Roman"/>
                <w:sz w:val="22"/>
                <w:szCs w:val="22"/>
              </w:rPr>
              <w:t xml:space="preserve"> у металургії, ідентифікувати, оцінювати та мінімізувати їх можливі ризики.</w:t>
            </w:r>
          </w:p>
          <w:p w14:paraId="00E68378" w14:textId="77777777" w:rsidR="00941472" w:rsidRPr="00941472" w:rsidRDefault="00941472" w:rsidP="00941472">
            <w:pPr>
              <w:pStyle w:val="Default"/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941472">
              <w:rPr>
                <w:sz w:val="22"/>
                <w:szCs w:val="22"/>
                <w:lang w:val="uk-UA"/>
              </w:rPr>
              <w:t>ПРН2. Збирати необхідну інформацію, використовуючи науково-технічну літературу, бази даних та інші джерела, аналізувати і оцінювати її, обирати оптимальні методи та здійснювати статистичний аналіз даних.</w:t>
            </w:r>
          </w:p>
          <w:p w14:paraId="13C7B81E" w14:textId="77777777" w:rsidR="00941472" w:rsidRPr="00941472" w:rsidRDefault="00941472" w:rsidP="00941472">
            <w:pPr>
              <w:jc w:val="both"/>
              <w:rPr>
                <w:color w:val="000000"/>
                <w:sz w:val="22"/>
                <w:szCs w:val="22"/>
              </w:rPr>
            </w:pPr>
            <w:r w:rsidRPr="00941472">
              <w:rPr>
                <w:color w:val="000000"/>
                <w:sz w:val="22"/>
                <w:szCs w:val="22"/>
              </w:rPr>
              <w:t>ПРНд2. Розробляти та обґрунтовувати управлінські рішення щодо технологічного розвитку металургійних підприємств, підвищення та реалізації їх інноваційного потенціалу в умовах конкурентних викликів.</w:t>
            </w:r>
          </w:p>
          <w:p w14:paraId="340F617F" w14:textId="6E29E0FD" w:rsidR="00941472" w:rsidRPr="00941472" w:rsidRDefault="00941472" w:rsidP="00941472">
            <w:pPr>
              <w:jc w:val="both"/>
              <w:rPr>
                <w:sz w:val="22"/>
                <w:szCs w:val="22"/>
              </w:rPr>
            </w:pPr>
            <w:r w:rsidRPr="00941472">
              <w:rPr>
                <w:color w:val="000000"/>
                <w:sz w:val="22"/>
                <w:szCs w:val="22"/>
              </w:rPr>
              <w:t xml:space="preserve">ПРНд3. Застосовувати науковий підхід до розробки, впровадження та виконання ефективних </w:t>
            </w:r>
            <w:proofErr w:type="spellStart"/>
            <w:r w:rsidRPr="00941472">
              <w:rPr>
                <w:color w:val="000000"/>
                <w:sz w:val="22"/>
                <w:szCs w:val="22"/>
              </w:rPr>
              <w:t>комплаєнс</w:t>
            </w:r>
            <w:proofErr w:type="spellEnd"/>
            <w:r w:rsidRPr="00941472">
              <w:rPr>
                <w:color w:val="000000"/>
                <w:sz w:val="22"/>
                <w:szCs w:val="22"/>
              </w:rPr>
              <w:t xml:space="preserve"> програм та </w:t>
            </w:r>
            <w:proofErr w:type="spellStart"/>
            <w:r w:rsidRPr="00941472"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 w:rsidRPr="00941472">
              <w:rPr>
                <w:color w:val="000000"/>
                <w:sz w:val="22"/>
                <w:szCs w:val="22"/>
              </w:rPr>
              <w:t xml:space="preserve"> у металургії, їх ризик-менеджменту.</w:t>
            </w:r>
            <w:r w:rsidRPr="00FB72F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A75E5" w:rsidRPr="00C561B2" w14:paraId="1BEBF77B" w14:textId="77777777" w:rsidTr="005429FF">
        <w:tc>
          <w:tcPr>
            <w:tcW w:w="3402" w:type="dxa"/>
          </w:tcPr>
          <w:p w14:paraId="4A087810" w14:textId="20675F41" w:rsidR="000A75E5" w:rsidRPr="000A75E5" w:rsidRDefault="000A75E5" w:rsidP="000A75E5">
            <w:pPr>
              <w:rPr>
                <w:b/>
                <w:bCs/>
                <w:color w:val="244061"/>
                <w:sz w:val="24"/>
                <w:szCs w:val="24"/>
              </w:rPr>
            </w:pPr>
            <w:r w:rsidRPr="000A75E5"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521" w:type="dxa"/>
          </w:tcPr>
          <w:p w14:paraId="0B82E40E" w14:textId="4E7E50F4" w:rsidR="006B6C0C" w:rsidRPr="006B6C0C" w:rsidRDefault="000A75E5" w:rsidP="000A75E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1E6E0A">
              <w:rPr>
                <w:sz w:val="22"/>
                <w:szCs w:val="22"/>
                <w:lang w:val="uk-UA"/>
              </w:rPr>
              <w:t>Розділ 1.</w:t>
            </w:r>
            <w:r w:rsidRPr="001E6E0A">
              <w:rPr>
                <w:b/>
                <w:bCs/>
                <w:sz w:val="22"/>
                <w:szCs w:val="22"/>
              </w:rPr>
              <w:t xml:space="preserve"> </w:t>
            </w:r>
            <w:r w:rsidR="006B6C0C">
              <w:rPr>
                <w:b/>
                <w:bCs/>
                <w:sz w:val="22"/>
                <w:szCs w:val="22"/>
                <w:lang w:val="uk-UA"/>
              </w:rPr>
              <w:t>Стратегічне планування інноваційної діяльності на основі концепції «</w:t>
            </w:r>
            <w:proofErr w:type="spellStart"/>
            <w:r w:rsidR="006B6C0C">
              <w:rPr>
                <w:b/>
                <w:bCs/>
                <w:sz w:val="22"/>
                <w:szCs w:val="22"/>
                <w:lang w:val="uk-UA"/>
              </w:rPr>
              <w:t>комплаєнс</w:t>
            </w:r>
            <w:proofErr w:type="spellEnd"/>
            <w:r w:rsidR="006B6C0C">
              <w:rPr>
                <w:b/>
                <w:bCs/>
                <w:sz w:val="22"/>
                <w:szCs w:val="22"/>
                <w:lang w:val="uk-UA"/>
              </w:rPr>
              <w:t>».</w:t>
            </w:r>
          </w:p>
          <w:p w14:paraId="3FAED102" w14:textId="403B3E7B" w:rsidR="006B6C0C" w:rsidRPr="006B6C0C" w:rsidRDefault="006B6C0C" w:rsidP="006B6C0C">
            <w:pPr>
              <w:pStyle w:val="2"/>
              <w:ind w:firstLine="33"/>
              <w:jc w:val="both"/>
              <w:rPr>
                <w:b/>
                <w:bCs/>
                <w:sz w:val="22"/>
                <w:szCs w:val="22"/>
                <w:lang w:val="ru-UA"/>
              </w:rPr>
            </w:pPr>
            <w:r>
              <w:rPr>
                <w:rFonts w:ascii="Times New Roman,Bold" w:hAnsi="Times New Roman,Bold"/>
                <w:lang w:val="ru-UA"/>
              </w:rPr>
              <w:t xml:space="preserve">Розділ 2 </w:t>
            </w:r>
            <w:r w:rsidR="00FB0623" w:rsidRPr="00FB0623">
              <w:rPr>
                <w:b/>
                <w:bCs/>
                <w:lang w:val="ru-UA"/>
              </w:rPr>
              <w:t>О</w:t>
            </w:r>
            <w:r w:rsidR="00FB0623" w:rsidRPr="00FB0623">
              <w:rPr>
                <w:b/>
                <w:bCs/>
                <w:sz w:val="22"/>
                <w:szCs w:val="22"/>
                <w:lang w:val="ru-UA"/>
              </w:rPr>
              <w:t>р</w:t>
            </w:r>
            <w:r w:rsidR="00FB0623">
              <w:rPr>
                <w:b/>
                <w:bCs/>
                <w:sz w:val="22"/>
                <w:szCs w:val="22"/>
                <w:lang w:val="ru-UA"/>
              </w:rPr>
              <w:t>ганізаційний механізм забезпечення</w:t>
            </w:r>
            <w:r>
              <w:rPr>
                <w:b/>
                <w:bCs/>
                <w:sz w:val="22"/>
                <w:szCs w:val="22"/>
                <w:lang w:val="ru-UA"/>
              </w:rPr>
              <w:t xml:space="preserve"> зниження комплаєнс-загроз </w:t>
            </w:r>
            <w:r w:rsidRPr="006B6C0C">
              <w:rPr>
                <w:b/>
                <w:bCs/>
                <w:sz w:val="22"/>
                <w:szCs w:val="22"/>
                <w:lang w:val="ru-UA"/>
              </w:rPr>
              <w:t>інноваційно</w:t>
            </w:r>
            <w:r>
              <w:rPr>
                <w:b/>
                <w:bCs/>
                <w:sz w:val="22"/>
                <w:szCs w:val="22"/>
                <w:lang w:val="ru-UA"/>
              </w:rPr>
              <w:t>го процесу.</w:t>
            </w:r>
            <w:r w:rsidRPr="006B6C0C">
              <w:rPr>
                <w:b/>
                <w:bCs/>
                <w:sz w:val="22"/>
                <w:szCs w:val="22"/>
                <w:lang w:val="ru-UA"/>
              </w:rPr>
              <w:t xml:space="preserve"> </w:t>
            </w:r>
          </w:p>
          <w:p w14:paraId="41F2D541" w14:textId="0007811D" w:rsidR="000A75E5" w:rsidRPr="001E6E0A" w:rsidRDefault="000A75E5" w:rsidP="00316B3A">
            <w:pPr>
              <w:rPr>
                <w:sz w:val="22"/>
                <w:szCs w:val="22"/>
              </w:rPr>
            </w:pPr>
            <w:r w:rsidRPr="001E6E0A">
              <w:rPr>
                <w:sz w:val="22"/>
                <w:szCs w:val="22"/>
              </w:rPr>
              <w:t>Розділ 3.</w:t>
            </w:r>
            <w:r w:rsidRPr="001E6E0A">
              <w:rPr>
                <w:b/>
                <w:bCs/>
                <w:sz w:val="22"/>
                <w:szCs w:val="22"/>
              </w:rPr>
              <w:t xml:space="preserve"> </w:t>
            </w:r>
            <w:r w:rsidR="006B6C0C">
              <w:rPr>
                <w:b/>
                <w:bCs/>
              </w:rPr>
              <w:t>К</w:t>
            </w:r>
            <w:r w:rsidR="00316B3A" w:rsidRPr="00316B3A">
              <w:rPr>
                <w:b/>
                <w:bCs/>
                <w:sz w:val="22"/>
                <w:szCs w:val="22"/>
                <w:lang w:val="ru-UA"/>
              </w:rPr>
              <w:t>омплаєнс-контроль інноваційної діяльності підприємства</w:t>
            </w:r>
            <w:r w:rsidR="006B6C0C">
              <w:rPr>
                <w:b/>
                <w:bCs/>
                <w:sz w:val="22"/>
                <w:szCs w:val="22"/>
                <w:lang w:val="ru-UA"/>
              </w:rPr>
              <w:t>.</w:t>
            </w:r>
            <w:r w:rsidR="00316B3A" w:rsidRPr="00316B3A">
              <w:rPr>
                <w:b/>
                <w:bCs/>
                <w:sz w:val="22"/>
                <w:szCs w:val="22"/>
                <w:lang w:val="ru-UA"/>
              </w:rPr>
              <w:t xml:space="preserve"> </w:t>
            </w:r>
          </w:p>
        </w:tc>
      </w:tr>
      <w:tr w:rsidR="000A75E5" w:rsidRPr="00C561B2" w14:paraId="489FA33B" w14:textId="77777777" w:rsidTr="005429FF">
        <w:trPr>
          <w:trHeight w:val="348"/>
        </w:trPr>
        <w:tc>
          <w:tcPr>
            <w:tcW w:w="3402" w:type="dxa"/>
          </w:tcPr>
          <w:p w14:paraId="4681ED7E" w14:textId="089529A8" w:rsidR="000A75E5" w:rsidRPr="00A757C4" w:rsidRDefault="000A75E5" w:rsidP="000A75E5">
            <w:pPr>
              <w:jc w:val="both"/>
              <w:rPr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521" w:type="dxa"/>
          </w:tcPr>
          <w:p w14:paraId="0180E361" w14:textId="2E472663" w:rsidR="000A75E5" w:rsidRPr="001E6E0A" w:rsidRDefault="00216A00" w:rsidP="000A75E5">
            <w:pPr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Оцінювання розділів 1, 2, 3 здійснюється за результатами виконання контрольної роботи</w:t>
            </w:r>
            <w:r>
              <w:rPr>
                <w:sz w:val="22"/>
                <w:szCs w:val="22"/>
              </w:rPr>
              <w:t xml:space="preserve"> у тестовій формі та графічно-розрахункової роботи</w:t>
            </w:r>
            <w:r w:rsidRPr="00E07C0B">
              <w:rPr>
                <w:sz w:val="22"/>
                <w:szCs w:val="22"/>
              </w:rPr>
              <w:t xml:space="preserve"> за 100 бальною шкалою</w:t>
            </w:r>
          </w:p>
        </w:tc>
      </w:tr>
      <w:tr w:rsidR="000A75E5" w:rsidRPr="00C561B2" w14:paraId="65AA95C7" w14:textId="77777777" w:rsidTr="005429FF">
        <w:tc>
          <w:tcPr>
            <w:tcW w:w="3402" w:type="dxa"/>
          </w:tcPr>
          <w:p w14:paraId="2F45E19B" w14:textId="55E041CF" w:rsidR="000A75E5" w:rsidRPr="00A757C4" w:rsidRDefault="000A75E5" w:rsidP="000A75E5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521" w:type="dxa"/>
          </w:tcPr>
          <w:p w14:paraId="277B9E04" w14:textId="77777777" w:rsidR="000A75E5" w:rsidRPr="001E6E0A" w:rsidRDefault="000A75E5" w:rsidP="000A75E5">
            <w:pPr>
              <w:jc w:val="both"/>
              <w:rPr>
                <w:sz w:val="22"/>
                <w:szCs w:val="22"/>
              </w:rPr>
            </w:pPr>
            <w:proofErr w:type="spellStart"/>
            <w:r w:rsidRPr="001E6E0A">
              <w:rPr>
                <w:sz w:val="22"/>
                <w:szCs w:val="22"/>
              </w:rPr>
              <w:t>Студентоцентрована</w:t>
            </w:r>
            <w:proofErr w:type="spellEnd"/>
            <w:r w:rsidRPr="001E6E0A">
              <w:rPr>
                <w:sz w:val="22"/>
                <w:szCs w:val="22"/>
              </w:rPr>
              <w:t>, проблемно-орієнтоване навчання, ініціативне самонавчання. Елементи дистанційного (</w:t>
            </w:r>
            <w:proofErr w:type="spellStart"/>
            <w:r w:rsidRPr="001E6E0A">
              <w:rPr>
                <w:sz w:val="22"/>
                <w:szCs w:val="22"/>
              </w:rPr>
              <w:t>online</w:t>
            </w:r>
            <w:proofErr w:type="spellEnd"/>
            <w:r w:rsidRPr="001E6E0A">
              <w:rPr>
                <w:sz w:val="22"/>
                <w:szCs w:val="22"/>
              </w:rPr>
              <w:t xml:space="preserve">, електронного) навчання. Лекції, практичні заняття, індивідуальні заняття, самостійна робота з методичним забезпеченням дисциплін та ініціативна самостійна робота. Консультації. </w:t>
            </w:r>
          </w:p>
          <w:p w14:paraId="5264A3E7" w14:textId="77777777" w:rsidR="002F3824" w:rsidRPr="001E6E0A" w:rsidRDefault="002F3824" w:rsidP="000A75E5">
            <w:pPr>
              <w:jc w:val="both"/>
              <w:rPr>
                <w:sz w:val="22"/>
                <w:szCs w:val="22"/>
              </w:rPr>
            </w:pPr>
            <w:r w:rsidRPr="001E6E0A">
              <w:rPr>
                <w:sz w:val="22"/>
                <w:szCs w:val="22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навчання; посилання на джерела інформації; дотримання норм законодавства про авторське право і суміжні права; надання достовірної інформації про результати власної навчальної діяльності.</w:t>
            </w:r>
          </w:p>
          <w:p w14:paraId="26ECCE14" w14:textId="562A6657" w:rsidR="002F3824" w:rsidRPr="001E6E0A" w:rsidRDefault="002F3824" w:rsidP="000A75E5">
            <w:pPr>
              <w:jc w:val="both"/>
              <w:rPr>
                <w:sz w:val="22"/>
                <w:szCs w:val="22"/>
              </w:rPr>
            </w:pPr>
            <w:r w:rsidRPr="001E6E0A">
              <w:rPr>
                <w:sz w:val="22"/>
                <w:szCs w:val="22"/>
              </w:rPr>
              <w:t xml:space="preserve">Порушенням академічної доброчесності вважається: академічний плагіат; </w:t>
            </w:r>
            <w:proofErr w:type="spellStart"/>
            <w:r w:rsidRPr="001E6E0A">
              <w:rPr>
                <w:sz w:val="22"/>
                <w:szCs w:val="22"/>
              </w:rPr>
              <w:t>самоплагіат</w:t>
            </w:r>
            <w:proofErr w:type="spellEnd"/>
            <w:r w:rsidRPr="001E6E0A">
              <w:rPr>
                <w:sz w:val="22"/>
                <w:szCs w:val="22"/>
              </w:rPr>
              <w:t>; фабрикація; фальсифікація; списування тощо. У разі виявлення порушення академічної доброчесності в практичних та / або контрольних роботах здобувачів вищої освіти такі роботи не допускаються до оцінювання</w:t>
            </w:r>
          </w:p>
        </w:tc>
      </w:tr>
      <w:tr w:rsidR="000A75E5" w:rsidRPr="00C561B2" w14:paraId="67CEDA97" w14:textId="77777777" w:rsidTr="005429FF">
        <w:tc>
          <w:tcPr>
            <w:tcW w:w="3402" w:type="dxa"/>
          </w:tcPr>
          <w:p w14:paraId="5C40DC31" w14:textId="784F48FC" w:rsidR="000A75E5" w:rsidRPr="00A757C4" w:rsidRDefault="000A75E5" w:rsidP="000A75E5">
            <w:pPr>
              <w:jc w:val="both"/>
              <w:rPr>
                <w:b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521" w:type="dxa"/>
          </w:tcPr>
          <w:p w14:paraId="3F4C2907" w14:textId="339667D9" w:rsidR="000A75E5" w:rsidRPr="001E6E0A" w:rsidRDefault="000A75E5" w:rsidP="000A75E5">
            <w:pPr>
              <w:rPr>
                <w:sz w:val="22"/>
                <w:szCs w:val="22"/>
              </w:rPr>
            </w:pPr>
            <w:r w:rsidRPr="001E6E0A">
              <w:rPr>
                <w:color w:val="000000" w:themeColor="text1"/>
                <w:sz w:val="22"/>
                <w:szCs w:val="22"/>
              </w:rPr>
              <w:t>Навчальний процес передбачає використання графічних та технічних засобів для проведення інтерактивних лекцій та практичних занять, а також програмного забезпечення для підтримки дистанційного</w:t>
            </w:r>
            <w:r w:rsidR="00500E24" w:rsidRPr="001E6E0A">
              <w:rPr>
                <w:color w:val="000000" w:themeColor="text1"/>
                <w:sz w:val="22"/>
                <w:szCs w:val="22"/>
              </w:rPr>
              <w:t xml:space="preserve"> та змішаного</w:t>
            </w:r>
            <w:r w:rsidRPr="001E6E0A">
              <w:rPr>
                <w:color w:val="000000" w:themeColor="text1"/>
                <w:sz w:val="22"/>
                <w:szCs w:val="22"/>
              </w:rPr>
              <w:t xml:space="preserve"> навчання.</w:t>
            </w:r>
          </w:p>
        </w:tc>
      </w:tr>
      <w:tr w:rsidR="000A75E5" w:rsidRPr="00C561B2" w14:paraId="43655DAD" w14:textId="77777777" w:rsidTr="005429FF">
        <w:tc>
          <w:tcPr>
            <w:tcW w:w="3402" w:type="dxa"/>
          </w:tcPr>
          <w:p w14:paraId="05A4C606" w14:textId="55DE350E" w:rsidR="000A75E5" w:rsidRPr="00A757C4" w:rsidRDefault="000A75E5" w:rsidP="000A75E5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521" w:type="dxa"/>
          </w:tcPr>
          <w:p w14:paraId="48A64529" w14:textId="77777777" w:rsidR="000A75E5" w:rsidRPr="00500E24" w:rsidRDefault="000A75E5" w:rsidP="00EA6AAB">
            <w:pPr>
              <w:widowControl/>
              <w:tabs>
                <w:tab w:val="left" w:pos="345"/>
                <w:tab w:val="left" w:pos="1276"/>
                <w:tab w:val="left" w:pos="1418"/>
              </w:tabs>
              <w:autoSpaceDE/>
              <w:autoSpaceDN/>
              <w:adjustRightInd/>
              <w:ind w:firstLine="619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00E24">
              <w:rPr>
                <w:b/>
                <w:bCs/>
                <w:color w:val="000000" w:themeColor="text1"/>
                <w:sz w:val="21"/>
                <w:szCs w:val="21"/>
              </w:rPr>
              <w:t>Основна література:</w:t>
            </w:r>
          </w:p>
          <w:p w14:paraId="5DD61FE0" w14:textId="77777777" w:rsidR="002B6E5E" w:rsidRPr="00E07C0B" w:rsidRDefault="002B6E5E" w:rsidP="002B6E5E">
            <w:pPr>
              <w:tabs>
                <w:tab w:val="left" w:pos="993"/>
              </w:tabs>
              <w:ind w:firstLine="344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1 </w:t>
            </w:r>
            <w:proofErr w:type="spellStart"/>
            <w:r w:rsidRPr="00E07C0B">
              <w:rPr>
                <w:sz w:val="22"/>
                <w:szCs w:val="22"/>
              </w:rPr>
              <w:t>Кобелєва</w:t>
            </w:r>
            <w:proofErr w:type="spellEnd"/>
            <w:r w:rsidRPr="00E07C0B">
              <w:rPr>
                <w:sz w:val="22"/>
                <w:szCs w:val="22"/>
              </w:rPr>
              <w:t xml:space="preserve"> Т.О. </w:t>
            </w:r>
            <w:proofErr w:type="spellStart"/>
            <w:r w:rsidRPr="00E07C0B">
              <w:rPr>
                <w:sz w:val="22"/>
                <w:szCs w:val="22"/>
              </w:rPr>
              <w:t>Комплаєнс</w:t>
            </w:r>
            <w:proofErr w:type="spellEnd"/>
            <w:r w:rsidRPr="00E07C0B">
              <w:rPr>
                <w:sz w:val="22"/>
                <w:szCs w:val="22"/>
              </w:rPr>
              <w:t>-безпека промислового підприємства: теорія та методи. Монографія. Харків: ТОВ «Планета-</w:t>
            </w:r>
            <w:proofErr w:type="spellStart"/>
            <w:r w:rsidRPr="00E07C0B">
              <w:rPr>
                <w:sz w:val="22"/>
                <w:szCs w:val="22"/>
              </w:rPr>
              <w:t>Прінт</w:t>
            </w:r>
            <w:proofErr w:type="spellEnd"/>
            <w:r w:rsidRPr="00E07C0B">
              <w:rPr>
                <w:sz w:val="22"/>
                <w:szCs w:val="22"/>
              </w:rPr>
              <w:t xml:space="preserve">», 2020. 354 с. </w:t>
            </w:r>
            <w:hyperlink r:id="rId13" w:history="1">
              <w:r w:rsidRPr="00E07C0B">
                <w:rPr>
                  <w:rStyle w:val="a6"/>
                  <w:sz w:val="22"/>
                  <w:szCs w:val="22"/>
                </w:rPr>
                <w:t>https://repository.kpi.kharkov.ua/server/api/core/bitstreams/cb92a0a5-535b-4f12-a58f-f7cb848e9157/content</w:t>
              </w:r>
            </w:hyperlink>
          </w:p>
          <w:p w14:paraId="7A91B8A0" w14:textId="77777777" w:rsidR="002B6E5E" w:rsidRPr="00E07C0B" w:rsidRDefault="002B6E5E" w:rsidP="002B6E5E">
            <w:pPr>
              <w:pStyle w:val="ab"/>
              <w:spacing w:before="0" w:beforeAutospacing="0" w:after="0" w:afterAutospacing="0"/>
              <w:ind w:firstLine="344"/>
              <w:jc w:val="both"/>
              <w:rPr>
                <w:rFonts w:eastAsia="TimesNewRomanPSMT"/>
                <w:sz w:val="22"/>
                <w:szCs w:val="22"/>
              </w:rPr>
            </w:pPr>
            <w:r w:rsidRPr="00E07C0B">
              <w:rPr>
                <w:sz w:val="22"/>
                <w:szCs w:val="22"/>
                <w:lang w:val="uk-UA"/>
              </w:rPr>
              <w:lastRenderedPageBreak/>
              <w:t xml:space="preserve">2.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Pеrеrvа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P.G.,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Kосziszky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Gy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Sоmоsi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Vеrеs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M.,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Kоbiеliеvа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T.А.,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Соmpliаnсе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prоgrаm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оf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аn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industriаl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еntеrprisе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Tutоriаl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. -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Khаrkоv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- 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Miskоlс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>: NTU "</w:t>
            </w:r>
            <w:proofErr w:type="spellStart"/>
            <w:r w:rsidRPr="00E07C0B">
              <w:rPr>
                <w:rFonts w:eastAsia="TimesNewRomanPSMT"/>
                <w:sz w:val="22"/>
                <w:szCs w:val="22"/>
              </w:rPr>
              <w:t>KhPI</w:t>
            </w:r>
            <w:proofErr w:type="spellEnd"/>
            <w:r w:rsidRPr="00E07C0B">
              <w:rPr>
                <w:rFonts w:eastAsia="TimesNewRomanPSMT"/>
                <w:sz w:val="22"/>
                <w:szCs w:val="22"/>
              </w:rPr>
              <w:t xml:space="preserve">", 2019.- 689 p. </w:t>
            </w:r>
            <w:hyperlink r:id="rId14" w:history="1">
              <w:r w:rsidRPr="00E07C0B">
                <w:rPr>
                  <w:rStyle w:val="a6"/>
                  <w:rFonts w:eastAsia="TimesNewRomanPSMT"/>
                  <w:sz w:val="22"/>
                  <w:szCs w:val="22"/>
                </w:rPr>
                <w:t>https://repository.kpi.kharkov.ua/server/api/core/bitstreams/d4803ea8-3ae7-4010-8e7e-a6b5921b0aab/content</w:t>
              </w:r>
            </w:hyperlink>
          </w:p>
          <w:p w14:paraId="258BA112" w14:textId="2295FAD7" w:rsidR="002B6E5E" w:rsidRPr="00E07C0B" w:rsidRDefault="002B6E5E" w:rsidP="002B6E5E">
            <w:pPr>
              <w:ind w:firstLine="34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Тубольцев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Л., </w:t>
            </w:r>
            <w:proofErr w:type="spellStart"/>
            <w:r w:rsidRPr="00E07C0B">
              <w:rPr>
                <w:bCs/>
                <w:sz w:val="22"/>
                <w:szCs w:val="22"/>
              </w:rPr>
              <w:t>Пригунова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А., </w:t>
            </w:r>
            <w:proofErr w:type="spellStart"/>
            <w:r w:rsidRPr="00E07C0B">
              <w:rPr>
                <w:bCs/>
                <w:sz w:val="22"/>
                <w:szCs w:val="22"/>
              </w:rPr>
              <w:t>Нарівський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А., Петренко В. Концепція сталого розвитку металургії України. Стан, досвід, перспективи. Монографія. Дніпро, 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2023. 364 c. </w:t>
            </w:r>
            <w:hyperlink r:id="rId15" w:history="1">
              <w:r w:rsidRPr="00E07C0B">
                <w:rPr>
                  <w:rStyle w:val="a6"/>
                  <w:bCs/>
                  <w:sz w:val="22"/>
                  <w:szCs w:val="22"/>
                </w:rPr>
                <w:t>http://isi.gov.ua/wp-content/uploads/2023/01/000-364-%D0%A1%D0%B1%D0%BE%D1%80%D0%BD%D0%B0%D1%8F.pdf</w:t>
              </w:r>
            </w:hyperlink>
          </w:p>
          <w:p w14:paraId="2D861F4A" w14:textId="0E619B04" w:rsidR="002B6E5E" w:rsidRPr="00E07C0B" w:rsidRDefault="002B6E5E" w:rsidP="002B6E5E">
            <w:pPr>
              <w:ind w:firstLine="344"/>
              <w:jc w:val="both"/>
              <w:rPr>
                <w:bCs/>
                <w:color w:val="000022"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Ivanova M., </w:t>
            </w:r>
            <w:proofErr w:type="spellStart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Tiutchenko</w:t>
            </w:r>
            <w:proofErr w:type="spellEnd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Grosheleva</w:t>
            </w:r>
            <w:proofErr w:type="spellEnd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O.,</w:t>
            </w:r>
            <w:r w:rsidRPr="00E07C0B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  <w:lang w:val="en-US"/>
              </w:rPr>
              <w:t>Fonarova</w:t>
            </w:r>
            <w:proofErr w:type="spellEnd"/>
            <w:r w:rsidRPr="00E07C0B">
              <w:rPr>
                <w:bCs/>
                <w:sz w:val="22"/>
                <w:szCs w:val="22"/>
                <w:lang w:val="en-US"/>
              </w:rPr>
              <w:t xml:space="preserve"> T</w:t>
            </w:r>
            <w:r w:rsidRPr="00E07C0B">
              <w:rPr>
                <w:bCs/>
                <w:i/>
                <w:iCs/>
                <w:sz w:val="22"/>
                <w:szCs w:val="22"/>
                <w:lang w:val="en-US"/>
              </w:rPr>
              <w:t>.,</w:t>
            </w:r>
            <w:r w:rsidRPr="00E07C0B">
              <w:rPr>
                <w:rStyle w:val="af1"/>
                <w:bCs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>Ryzhkov</w:t>
            </w:r>
            <w:proofErr w:type="spellEnd"/>
            <w:r w:rsidRPr="00E07C0B">
              <w:rPr>
                <w:rStyle w:val="af1"/>
                <w:bCs/>
                <w:i w:val="0"/>
                <w:iCs w:val="0"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E.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Managing economic security of metallurgical enterprises under conditions of transformation changes in the </w:t>
            </w:r>
            <w:proofErr w:type="gramStart"/>
            <w:r w:rsidRPr="00E07C0B">
              <w:rPr>
                <w:bCs/>
                <w:sz w:val="22"/>
                <w:szCs w:val="22"/>
                <w:lang w:val="en-US"/>
              </w:rPr>
              <w:t>economy.</w:t>
            </w:r>
            <w:r>
              <w:rPr>
                <w:bCs/>
                <w:sz w:val="22"/>
                <w:szCs w:val="22"/>
              </w:rPr>
              <w:t>/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2B6E5E">
              <w:rPr>
                <w:bCs/>
                <w:sz w:val="22"/>
                <w:szCs w:val="22"/>
              </w:rPr>
              <w:t>Управління економічною безпекою металургійних підприємств в умовах трансформаційних змін в економіці</w:t>
            </w:r>
            <w:r>
              <w:rPr>
                <w:bCs/>
                <w:sz w:val="22"/>
                <w:szCs w:val="22"/>
              </w:rPr>
              <w:t>.</w:t>
            </w:r>
            <w:r w:rsidRPr="00E07C0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07C0B">
              <w:rPr>
                <w:bCs/>
                <w:caps/>
                <w:color w:val="111111"/>
                <w:sz w:val="22"/>
                <w:szCs w:val="22"/>
                <w:lang w:val="en-US"/>
              </w:rPr>
              <w:t xml:space="preserve">STUDIES OF APPLIED ECONOMICS, SPECIAL ISSUE INNOVATION IN THE ECONOMY AND SOCIETY OF THE DIGITAL AGE. 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  <w:lang w:val="en-US"/>
              </w:rPr>
              <w:t>SOURCE RECORD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</w:rPr>
              <w:t>, 2021, 39(5).</w:t>
            </w:r>
            <w:r w:rsidRPr="00E07C0B">
              <w:rPr>
                <w:bCs/>
                <w:caps/>
                <w:color w:val="11111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07C0B">
              <w:rPr>
                <w:bCs/>
                <w:color w:val="000000"/>
                <w:sz w:val="22"/>
                <w:szCs w:val="22"/>
              </w:rPr>
              <w:t>Scopus </w:t>
            </w:r>
            <w:hyperlink r:id="rId16" w:history="1">
              <w:r w:rsidRPr="00E07C0B">
                <w:rPr>
                  <w:bCs/>
                  <w:color w:val="000022"/>
                  <w:sz w:val="22"/>
                  <w:szCs w:val="22"/>
                  <w:u w:val="single"/>
                </w:rPr>
                <w:t>https://www.scopus.com/authid/detail.uri?authorId=57224210008</w:t>
              </w:r>
            </w:hyperlink>
          </w:p>
          <w:p w14:paraId="35A03320" w14:textId="6A8F2667" w:rsidR="002B6E5E" w:rsidRDefault="002B6E5E" w:rsidP="002B6E5E">
            <w:pPr>
              <w:pStyle w:val="ab"/>
              <w:shd w:val="clear" w:color="auto" w:fill="FFFFFF"/>
              <w:spacing w:before="0" w:beforeAutospacing="0" w:after="0" w:afterAutospacing="0"/>
              <w:ind w:firstLine="344"/>
              <w:jc w:val="both"/>
              <w:rPr>
                <w:sz w:val="21"/>
                <w:szCs w:val="21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5</w:t>
            </w:r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Fonarova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T., </w:t>
            </w:r>
            <w:proofErr w:type="spellStart"/>
            <w:r w:rsidRPr="00E07C0B">
              <w:rPr>
                <w:bCs/>
                <w:sz w:val="22"/>
                <w:szCs w:val="22"/>
              </w:rPr>
              <w:t>Petrenko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V., </w:t>
            </w:r>
            <w:proofErr w:type="spellStart"/>
            <w:r w:rsidRPr="00E07C0B">
              <w:rPr>
                <w:bCs/>
                <w:sz w:val="22"/>
                <w:szCs w:val="22"/>
              </w:rPr>
              <w:t>Bushuiev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K. </w:t>
            </w:r>
            <w:proofErr w:type="spellStart"/>
            <w:r w:rsidRPr="00E07C0B">
              <w:rPr>
                <w:bCs/>
                <w:sz w:val="22"/>
                <w:szCs w:val="22"/>
              </w:rPr>
              <w:t>Mission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and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strategy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of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the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compliance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program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of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metallurgical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7C0B">
              <w:rPr>
                <w:bCs/>
                <w:sz w:val="22"/>
                <w:szCs w:val="22"/>
              </w:rPr>
              <w:t>enterprise</w:t>
            </w:r>
            <w:proofErr w:type="spellEnd"/>
            <w:r w:rsidRPr="00E07C0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uk-UA"/>
              </w:rPr>
              <w:t>/</w:t>
            </w:r>
            <w:proofErr w:type="gramEnd"/>
            <w:r>
              <w:t xml:space="preserve"> </w:t>
            </w:r>
            <w:r w:rsidRPr="002B6E5E">
              <w:rPr>
                <w:bCs/>
                <w:sz w:val="22"/>
                <w:szCs w:val="22"/>
                <w:lang w:val="uk-UA"/>
              </w:rPr>
              <w:t xml:space="preserve">Місія та стратегія </w:t>
            </w:r>
            <w:proofErr w:type="spellStart"/>
            <w:r w:rsidRPr="002B6E5E">
              <w:rPr>
                <w:bCs/>
                <w:sz w:val="22"/>
                <w:szCs w:val="22"/>
                <w:lang w:val="uk-UA"/>
              </w:rPr>
              <w:t>комплаєнс</w:t>
            </w:r>
            <w:proofErr w:type="spellEnd"/>
            <w:r w:rsidRPr="002B6E5E">
              <w:rPr>
                <w:bCs/>
                <w:sz w:val="22"/>
                <w:szCs w:val="22"/>
                <w:lang w:val="uk-UA"/>
              </w:rPr>
              <w:t>-програми металургійного підприємства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Innovative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integrated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computer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systems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in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strategic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project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management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[Text]: </w:t>
            </w:r>
            <w:proofErr w:type="spellStart"/>
            <w:r w:rsidRPr="00E07C0B">
              <w:rPr>
                <w:bCs/>
                <w:sz w:val="22"/>
                <w:szCs w:val="22"/>
              </w:rPr>
              <w:t>Collective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monograph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edited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7C0B">
              <w:rPr>
                <w:bCs/>
                <w:sz w:val="22"/>
                <w:szCs w:val="22"/>
              </w:rPr>
              <w:t>by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 I. Linde. European University Press. </w:t>
            </w:r>
            <w:proofErr w:type="spellStart"/>
            <w:r w:rsidRPr="00E07C0B">
              <w:rPr>
                <w:bCs/>
                <w:sz w:val="22"/>
                <w:szCs w:val="22"/>
              </w:rPr>
              <w:t>Riga</w:t>
            </w:r>
            <w:proofErr w:type="spellEnd"/>
            <w:r w:rsidRPr="00E07C0B">
              <w:rPr>
                <w:bCs/>
                <w:sz w:val="22"/>
                <w:szCs w:val="22"/>
              </w:rPr>
              <w:t xml:space="preserve">: ISMA, 2022. 200 p. PP. 87-95. DOI: </w:t>
            </w:r>
            <w:hyperlink r:id="rId17" w:history="1">
              <w:r w:rsidRPr="00E07C0B">
                <w:rPr>
                  <w:rStyle w:val="a6"/>
                  <w:bCs/>
                  <w:sz w:val="22"/>
                  <w:szCs w:val="22"/>
                </w:rPr>
                <w:t>https://doi.org/10.30837/MMP.2022.087</w:t>
              </w:r>
            </w:hyperlink>
          </w:p>
          <w:p w14:paraId="59798CFD" w14:textId="5D6930D5" w:rsidR="00EA2854" w:rsidRPr="00500E24" w:rsidRDefault="002B6E5E" w:rsidP="00225031">
            <w:pPr>
              <w:pStyle w:val="ab"/>
              <w:shd w:val="clear" w:color="auto" w:fill="FFFFFF"/>
              <w:spacing w:before="0" w:beforeAutospacing="0" w:after="0" w:afterAutospacing="0"/>
              <w:ind w:firstLine="344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6</w:t>
            </w:r>
            <w:r w:rsidR="00500E24" w:rsidRPr="00500E24">
              <w:rPr>
                <w:sz w:val="21"/>
                <w:szCs w:val="21"/>
                <w:lang w:val="uk-UA"/>
              </w:rPr>
              <w:t xml:space="preserve"> </w:t>
            </w:r>
            <w:r w:rsidR="00EA2854" w:rsidRPr="00500E24">
              <w:rPr>
                <w:sz w:val="21"/>
                <w:szCs w:val="21"/>
              </w:rPr>
              <w:t xml:space="preserve">Буняк Н.М. </w:t>
            </w:r>
            <w:proofErr w:type="spellStart"/>
            <w:r w:rsidR="00EA2854" w:rsidRPr="00500E24">
              <w:rPr>
                <w:sz w:val="21"/>
                <w:szCs w:val="21"/>
              </w:rPr>
              <w:t>Інноваційнии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̆ менеджмент </w:t>
            </w:r>
            <w:r w:rsidR="00EA2854" w:rsidRPr="00500E24">
              <w:rPr>
                <w:sz w:val="21"/>
                <w:szCs w:val="21"/>
                <w:lang w:val="uk-UA"/>
              </w:rPr>
              <w:t>: конспект лекцій. Луцьк: Волинський національний університет ім</w:t>
            </w:r>
            <w:r w:rsidR="00500E24">
              <w:rPr>
                <w:sz w:val="21"/>
                <w:szCs w:val="21"/>
                <w:lang w:val="uk-UA"/>
              </w:rPr>
              <w:t>.</w:t>
            </w:r>
            <w:r w:rsidR="00EA2854" w:rsidRPr="00500E24">
              <w:rPr>
                <w:sz w:val="21"/>
                <w:szCs w:val="21"/>
                <w:lang w:val="uk-UA"/>
              </w:rPr>
              <w:t xml:space="preserve"> Лесі Українки, 2022. 132 с.</w:t>
            </w:r>
          </w:p>
          <w:p w14:paraId="40661818" w14:textId="6A6C5160" w:rsidR="00EA2854" w:rsidRPr="00500E24" w:rsidRDefault="002B6E5E" w:rsidP="00225031">
            <w:pPr>
              <w:pStyle w:val="ab"/>
              <w:shd w:val="clear" w:color="auto" w:fill="FFFFFF"/>
              <w:spacing w:before="0" w:beforeAutospacing="0" w:after="0" w:afterAutospacing="0"/>
              <w:ind w:firstLine="344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7 </w:t>
            </w:r>
            <w:r w:rsidR="00EA2854" w:rsidRPr="00500E24">
              <w:rPr>
                <w:sz w:val="21"/>
                <w:szCs w:val="21"/>
              </w:rPr>
              <w:t xml:space="preserve">Буняк Н.М. </w:t>
            </w:r>
            <w:proofErr w:type="spellStart"/>
            <w:r w:rsidR="00EA2854" w:rsidRPr="00500E24">
              <w:rPr>
                <w:sz w:val="21"/>
                <w:szCs w:val="21"/>
              </w:rPr>
              <w:t>Інноваційний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менеджмент: </w:t>
            </w:r>
            <w:proofErr w:type="spellStart"/>
            <w:r w:rsidR="00EA2854" w:rsidRPr="00500E24">
              <w:rPr>
                <w:sz w:val="21"/>
                <w:szCs w:val="21"/>
              </w:rPr>
              <w:t>методичні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вказівки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до </w:t>
            </w:r>
            <w:proofErr w:type="spellStart"/>
            <w:r w:rsidR="00EA2854" w:rsidRPr="00500E24">
              <w:rPr>
                <w:sz w:val="21"/>
                <w:szCs w:val="21"/>
              </w:rPr>
              <w:t>практичних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занять. </w:t>
            </w:r>
            <w:proofErr w:type="spellStart"/>
            <w:r w:rsidR="00EA2854" w:rsidRPr="00500E24">
              <w:rPr>
                <w:sz w:val="21"/>
                <w:szCs w:val="21"/>
              </w:rPr>
              <w:t>Луцьк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: </w:t>
            </w:r>
            <w:proofErr w:type="spellStart"/>
            <w:r w:rsidR="00EA2854" w:rsidRPr="00500E24">
              <w:rPr>
                <w:sz w:val="21"/>
                <w:szCs w:val="21"/>
              </w:rPr>
              <w:t>Волинський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національний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університет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імені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Лесі</w:t>
            </w:r>
            <w:proofErr w:type="spellEnd"/>
            <w:r w:rsidR="00EA2854" w:rsidRPr="00500E24">
              <w:rPr>
                <w:sz w:val="21"/>
                <w:szCs w:val="21"/>
              </w:rPr>
              <w:t xml:space="preserve"> </w:t>
            </w:r>
            <w:proofErr w:type="spellStart"/>
            <w:r w:rsidR="00EA2854" w:rsidRPr="00500E24">
              <w:rPr>
                <w:sz w:val="21"/>
                <w:szCs w:val="21"/>
              </w:rPr>
              <w:t>Українки</w:t>
            </w:r>
            <w:proofErr w:type="spellEnd"/>
            <w:r w:rsidR="00EA2854" w:rsidRPr="00500E24">
              <w:rPr>
                <w:sz w:val="21"/>
                <w:szCs w:val="21"/>
              </w:rPr>
              <w:t>. 2022. 108 с.</w:t>
            </w:r>
          </w:p>
          <w:p w14:paraId="698FE8C2" w14:textId="7128E568" w:rsidR="00D11EA7" w:rsidRPr="00D73BF5" w:rsidRDefault="002B6E5E" w:rsidP="0022503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34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D11EA7" w:rsidRPr="00D73BF5">
              <w:rPr>
                <w:sz w:val="21"/>
                <w:szCs w:val="21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Плани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практичних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занять і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завдання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для сам</w:t>
            </w:r>
            <w:r w:rsid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.</w:t>
            </w:r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роботи</w:t>
            </w:r>
            <w:proofErr w:type="spellEnd"/>
            <w:r w:rsid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з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навчальної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дисципліни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«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Стратегічний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інноваційний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менеджмент» для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студентів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другого (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магістерського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)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рівня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вищої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освіти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/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укл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. Л. С. Шевченко.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Харків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: Нац. юрид. ун-т </w:t>
            </w:r>
            <w:proofErr w:type="spellStart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ім</w:t>
            </w:r>
            <w:proofErr w:type="spellEnd"/>
            <w:r w:rsidR="00D11EA7"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. Ярослава Мудрого, 2019. 77 с.</w:t>
            </w:r>
          </w:p>
          <w:p w14:paraId="06BF6DD0" w14:textId="77777777" w:rsidR="000A75E5" w:rsidRPr="00D73BF5" w:rsidRDefault="000A75E5" w:rsidP="00EA6AAB">
            <w:pPr>
              <w:pStyle w:val="ab"/>
              <w:spacing w:before="0" w:beforeAutospacing="0" w:after="0" w:afterAutospacing="0"/>
              <w:ind w:firstLine="761"/>
              <w:jc w:val="both"/>
              <w:rPr>
                <w:rFonts w:eastAsia="TimesNewRomanPSMT"/>
                <w:b/>
                <w:bCs/>
                <w:sz w:val="21"/>
                <w:szCs w:val="21"/>
                <w:lang w:val="uk-UA"/>
              </w:rPr>
            </w:pPr>
            <w:proofErr w:type="spellStart"/>
            <w:r w:rsidRPr="00D73BF5">
              <w:rPr>
                <w:rFonts w:eastAsia="TimesNewRomanPSMT"/>
                <w:b/>
                <w:bCs/>
                <w:sz w:val="21"/>
                <w:szCs w:val="21"/>
              </w:rPr>
              <w:t>Допоміжна</w:t>
            </w:r>
            <w:proofErr w:type="spellEnd"/>
            <w:r w:rsidRPr="00D73BF5">
              <w:rPr>
                <w:rFonts w:eastAsia="TimesNewRomanPSMT"/>
                <w:b/>
                <w:bCs/>
                <w:sz w:val="21"/>
                <w:szCs w:val="21"/>
              </w:rPr>
              <w:t xml:space="preserve"> </w:t>
            </w:r>
            <w:r w:rsidRPr="00D73BF5">
              <w:rPr>
                <w:rFonts w:eastAsia="TimesNewRomanPSMT"/>
                <w:b/>
                <w:bCs/>
                <w:sz w:val="21"/>
                <w:szCs w:val="21"/>
                <w:lang w:val="uk-UA"/>
              </w:rPr>
              <w:t>література:</w:t>
            </w:r>
          </w:p>
          <w:p w14:paraId="56AAF12C" w14:textId="04D27E38" w:rsidR="00500E24" w:rsidRPr="00225031" w:rsidRDefault="00500E24" w:rsidP="00225031">
            <w:pPr>
              <w:ind w:firstLine="320"/>
              <w:jc w:val="both"/>
              <w:rPr>
                <w:sz w:val="21"/>
                <w:szCs w:val="21"/>
              </w:rPr>
            </w:pPr>
            <w:r w:rsidRPr="00225031">
              <w:rPr>
                <w:sz w:val="21"/>
                <w:szCs w:val="21"/>
              </w:rPr>
              <w:t xml:space="preserve">1 Фонарьова Т.А., Петренко В.О., </w:t>
            </w:r>
            <w:proofErr w:type="spellStart"/>
            <w:r w:rsidRPr="00225031">
              <w:rPr>
                <w:sz w:val="21"/>
                <w:szCs w:val="21"/>
              </w:rPr>
              <w:t>Бушуєв</w:t>
            </w:r>
            <w:proofErr w:type="spellEnd"/>
            <w:r w:rsidRPr="00225031">
              <w:rPr>
                <w:sz w:val="21"/>
                <w:szCs w:val="21"/>
              </w:rPr>
              <w:t xml:space="preserve"> К.М. Формування та використання креативної економічної інформації в менеджменті організацій із застосуванням штучного інтелекту. </w:t>
            </w:r>
            <w:proofErr w:type="spellStart"/>
            <w:r w:rsidRPr="00225031">
              <w:rPr>
                <w:sz w:val="21"/>
                <w:szCs w:val="21"/>
              </w:rPr>
              <w:t>Навч</w:t>
            </w:r>
            <w:proofErr w:type="spellEnd"/>
            <w:r w:rsidRPr="00225031">
              <w:rPr>
                <w:sz w:val="21"/>
                <w:szCs w:val="21"/>
              </w:rPr>
              <w:t xml:space="preserve">. посібник . Дніпро: </w:t>
            </w:r>
            <w:proofErr w:type="spellStart"/>
            <w:r w:rsidRPr="00225031">
              <w:rPr>
                <w:sz w:val="21"/>
                <w:szCs w:val="21"/>
              </w:rPr>
              <w:t>НМетАУ</w:t>
            </w:r>
            <w:proofErr w:type="spellEnd"/>
            <w:r w:rsidRPr="00225031">
              <w:rPr>
                <w:sz w:val="21"/>
                <w:szCs w:val="21"/>
              </w:rPr>
              <w:t>, 2020. 63 с.</w:t>
            </w:r>
          </w:p>
          <w:p w14:paraId="7F032368" w14:textId="577E3958" w:rsidR="002B6E5E" w:rsidRPr="00225031" w:rsidRDefault="00225031" w:rsidP="00225031">
            <w:pPr>
              <w:pStyle w:val="ab"/>
              <w:spacing w:before="0" w:beforeAutospacing="0" w:after="0" w:afterAutospacing="0"/>
              <w:ind w:firstLine="320"/>
              <w:jc w:val="both"/>
              <w:rPr>
                <w:rFonts w:eastAsia="TimesNewRomanPSMT"/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</w:t>
            </w:r>
            <w:r w:rsidR="002B6E5E" w:rsidRPr="00225031">
              <w:rPr>
                <w:sz w:val="21"/>
                <w:szCs w:val="21"/>
                <w:lang w:val="uk-UA"/>
              </w:rPr>
              <w:t xml:space="preserve"> Петренко В.О., Фонарьова Т.А., 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Селегей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 А.М., 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Мамешин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 В.С. Підготовка фахівців з 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комплаєнсу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 як важливий чинник інноваційного розвитку металургійного підприємства. </w:t>
            </w:r>
            <w:r w:rsidR="002B6E5E" w:rsidRPr="00225031">
              <w:rPr>
                <w:i/>
                <w:iCs/>
                <w:sz w:val="21"/>
                <w:szCs w:val="21"/>
                <w:lang w:val="uk-UA"/>
              </w:rPr>
              <w:t xml:space="preserve">Управління </w:t>
            </w:r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проєктами. Перспективи розвитку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проєктного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 та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нейроменеджменту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інформаційних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̆ управління,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інтелектуальноі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̈ власності, трансферу технологій: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зб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 наук. пр. за матер. V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Міжнар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. наук-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практ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. інтернет-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конф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. (23-24 березня 2023 р.). УДУНТ, УКРНЕТ, НДІІВ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НАПрН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України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, Дніпро: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Юрсервіс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, 2023. 730 с. С. 141-148. С. 291- 298. </w:t>
            </w:r>
            <w:hyperlink r:id="rId18" w:history="1">
              <w:r w:rsidR="002B6E5E" w:rsidRPr="00225031">
                <w:rPr>
                  <w:rStyle w:val="a6"/>
                  <w:rFonts w:eastAsia="TimesNewRomanPSMT"/>
                  <w:sz w:val="21"/>
                  <w:szCs w:val="21"/>
                  <w:lang w:val="uk-UA"/>
                </w:rPr>
                <w:t>https://nmetau.edu.ua/file/zbirnik__materialiv__konf_udunt_2023.pdf</w:t>
              </w:r>
            </w:hyperlink>
          </w:p>
          <w:p w14:paraId="367254DA" w14:textId="3B129244" w:rsidR="002B6E5E" w:rsidRPr="00225031" w:rsidRDefault="00225031" w:rsidP="00225031">
            <w:pPr>
              <w:pStyle w:val="ab"/>
              <w:shd w:val="clear" w:color="auto" w:fill="FFFFFF"/>
              <w:spacing w:before="0" w:beforeAutospacing="0" w:after="0" w:afterAutospacing="0"/>
              <w:ind w:firstLine="320"/>
              <w:jc w:val="both"/>
              <w:rPr>
                <w:rFonts w:eastAsia="TimesNewRomanPSMT"/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</w:t>
            </w:r>
            <w:r w:rsidR="002B6E5E" w:rsidRPr="00225031">
              <w:rPr>
                <w:sz w:val="21"/>
                <w:szCs w:val="21"/>
                <w:lang w:val="uk-UA"/>
              </w:rPr>
              <w:t xml:space="preserve"> 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Тубольцев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 Л.Г., Петренко В.О., Фонарьова Т.А., 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Селегей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 А.М. Система «</w:t>
            </w:r>
            <w:proofErr w:type="spellStart"/>
            <w:r w:rsidR="002B6E5E" w:rsidRPr="00225031">
              <w:rPr>
                <w:sz w:val="21"/>
                <w:szCs w:val="21"/>
                <w:lang w:val="uk-UA"/>
              </w:rPr>
              <w:t>комплаєнс</w:t>
            </w:r>
            <w:proofErr w:type="spellEnd"/>
            <w:r w:rsidR="002B6E5E" w:rsidRPr="00225031">
              <w:rPr>
                <w:sz w:val="21"/>
                <w:szCs w:val="21"/>
                <w:lang w:val="uk-UA"/>
              </w:rPr>
              <w:t xml:space="preserve">» у металургійному виробництві України. </w:t>
            </w:r>
            <w:r w:rsidR="002B6E5E" w:rsidRPr="00225031">
              <w:rPr>
                <w:i/>
                <w:iCs/>
                <w:sz w:val="21"/>
                <w:szCs w:val="21"/>
                <w:lang w:val="uk-UA"/>
              </w:rPr>
              <w:t xml:space="preserve">Управління </w:t>
            </w:r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проєктами. Перспективи розвитку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проєктного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 та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нейроменеджменту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інформаційних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̆ управління,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>інтелектуальноі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  <w:lang w:val="uk-UA"/>
              </w:rPr>
              <w:t xml:space="preserve">̈ власності, трансферу технологій: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зб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 наук. пр. за матер. V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Міжнар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. наук-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практ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. інтернет-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конф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. (23-24 березня 2023 р.). УДУНТ, УКРНЕТ, НДІІВ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НАПрН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України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, Дніпро: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>Юрсервіс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  <w:lang w:val="uk-UA"/>
              </w:rPr>
              <w:t xml:space="preserve">, 2023. 730 с. С. 305 – 311. </w:t>
            </w:r>
            <w:hyperlink r:id="rId19" w:history="1">
              <w:r w:rsidR="002B6E5E" w:rsidRPr="00225031">
                <w:rPr>
                  <w:rStyle w:val="a6"/>
                  <w:rFonts w:eastAsia="TimesNewRomanPSMT"/>
                  <w:sz w:val="21"/>
                  <w:szCs w:val="21"/>
                  <w:lang w:val="uk-UA"/>
                </w:rPr>
                <w:t>https://nmetau.edu.ua/file/zbirnik__materialiv__konf_udunt_2023.pdf</w:t>
              </w:r>
            </w:hyperlink>
          </w:p>
          <w:p w14:paraId="5B2E03A3" w14:textId="64635E45" w:rsidR="002B6E5E" w:rsidRPr="00225031" w:rsidRDefault="00225031" w:rsidP="002250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32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2B6E5E" w:rsidRPr="00225031">
              <w:rPr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Tuboltsev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L.G.,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Petrenko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V.O.,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Fonarova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T.A. SYSTEM ANALYSIS IN THE COMPLIANCE OF METALLURGICAL PRODUCTION</w:t>
            </w:r>
            <w:r w:rsidR="002B6E5E" w:rsidRPr="00225031">
              <w:rPr>
                <w:b/>
                <w:bCs/>
                <w:sz w:val="21"/>
                <w:szCs w:val="21"/>
              </w:rPr>
              <w:t xml:space="preserve"> /</w:t>
            </w:r>
            <w:r w:rsidR="002B6E5E" w:rsidRPr="00225031">
              <w:rPr>
                <w:sz w:val="21"/>
                <w:szCs w:val="21"/>
              </w:rPr>
              <w:t xml:space="preserve"> СИСТЕМНИЙ АНАЛІЗ В КОМПЛАЄНСІ МЕТАЛУРГІЙНОГО ВИРОБНИЦТВА</w:t>
            </w:r>
            <w:r w:rsidR="002B6E5E" w:rsidRPr="00225031">
              <w:rPr>
                <w:color w:val="000000"/>
                <w:sz w:val="21"/>
                <w:szCs w:val="21"/>
              </w:rPr>
              <w:t>. Литво. Металургія. 2023</w:t>
            </w:r>
            <w:r w:rsidR="002B6E5E" w:rsidRPr="00225031">
              <w:rPr>
                <w:b/>
                <w:bCs/>
                <w:color w:val="000000"/>
                <w:sz w:val="21"/>
                <w:szCs w:val="21"/>
              </w:rPr>
              <w:t xml:space="preserve">: </w:t>
            </w:r>
            <w:r w:rsidR="002B6E5E" w:rsidRPr="00225031">
              <w:rPr>
                <w:color w:val="000000"/>
                <w:sz w:val="21"/>
                <w:szCs w:val="21"/>
              </w:rPr>
              <w:t xml:space="preserve">Матеріали XIX Міжнародної науково-практичної </w:t>
            </w:r>
            <w:r w:rsidR="002B6E5E" w:rsidRPr="00225031">
              <w:rPr>
                <w:color w:val="000000"/>
                <w:sz w:val="21"/>
                <w:szCs w:val="21"/>
              </w:rPr>
              <w:lastRenderedPageBreak/>
              <w:t>конференції</w:t>
            </w:r>
            <w:r w:rsidR="002B6E5E" w:rsidRPr="0022503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B6E5E" w:rsidRPr="00225031">
              <w:rPr>
                <w:color w:val="000000"/>
                <w:sz w:val="21"/>
                <w:szCs w:val="21"/>
              </w:rPr>
              <w:t xml:space="preserve">(10-12 жовтня 2023 р., м. Харків-м. Київ) / Під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заг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. ред.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д.т.н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., проф. Пономаренко О.І.– Харків, НТУ «ХПІ».– 449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стор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>. С. 421-423.</w:t>
            </w:r>
          </w:p>
          <w:p w14:paraId="0F4E7942" w14:textId="34C20CF8" w:rsidR="002B6E5E" w:rsidRPr="00225031" w:rsidRDefault="00225031" w:rsidP="002250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320"/>
              <w:jc w:val="both"/>
              <w:rPr>
                <w:color w:val="000000"/>
                <w:sz w:val="21"/>
                <w:szCs w:val="21"/>
              </w:rPr>
            </w:pPr>
            <w:r w:rsidRPr="00225031">
              <w:rPr>
                <w:sz w:val="21"/>
                <w:szCs w:val="21"/>
              </w:rPr>
              <w:t>5</w:t>
            </w:r>
            <w:r w:rsidR="002B6E5E" w:rsidRPr="00225031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Petrenko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V.O.,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Tuboltsev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L.H.,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Fonarova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T.A.</w:t>
            </w:r>
            <w:r w:rsidR="002B6E5E" w:rsidRPr="0022503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Improving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metallurgical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production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management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based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on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the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compliance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>. /</w:t>
            </w:r>
            <w:r w:rsidR="002B6E5E" w:rsidRPr="00225031">
              <w:rPr>
                <w:sz w:val="21"/>
                <w:szCs w:val="21"/>
              </w:rPr>
              <w:t xml:space="preserve"> </w:t>
            </w:r>
            <w:r w:rsidR="002B6E5E" w:rsidRPr="00225031">
              <w:rPr>
                <w:color w:val="000000"/>
                <w:sz w:val="21"/>
                <w:szCs w:val="21"/>
              </w:rPr>
              <w:t xml:space="preserve">Удосконалення управління металургійним виробництвом на основі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комплаєнсу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International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scientific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conference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“MININGMETALTECH 2023 –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The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mining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and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metals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sector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: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integration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of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business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technology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and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education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>” :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conference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proceedings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November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29–30, 2023.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Riga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the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Republic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of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Latvia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>).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Riga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Latvia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: “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Baltija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Publishing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”, 2023.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Vol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 xml:space="preserve">. 2. 348 </w:t>
            </w:r>
            <w:proofErr w:type="spellStart"/>
            <w:r w:rsidR="002B6E5E" w:rsidRPr="00225031">
              <w:rPr>
                <w:color w:val="000000"/>
                <w:sz w:val="21"/>
                <w:szCs w:val="21"/>
              </w:rPr>
              <w:t>pages</w:t>
            </w:r>
            <w:proofErr w:type="spellEnd"/>
            <w:r w:rsidR="002B6E5E" w:rsidRPr="00225031">
              <w:rPr>
                <w:color w:val="000000"/>
                <w:sz w:val="21"/>
                <w:szCs w:val="21"/>
              </w:rPr>
              <w:t>. P. 306-309.</w:t>
            </w:r>
          </w:p>
          <w:p w14:paraId="43F677F6" w14:textId="16E40808" w:rsidR="002B6E5E" w:rsidRPr="00225031" w:rsidRDefault="00225031" w:rsidP="00225031">
            <w:pPr>
              <w:ind w:firstLine="320"/>
              <w:jc w:val="both"/>
              <w:rPr>
                <w:rStyle w:val="a6"/>
                <w:rFonts w:eastAsia="TimesNewRomanPSMT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2B6E5E" w:rsidRPr="00225031">
              <w:rPr>
                <w:sz w:val="21"/>
                <w:szCs w:val="21"/>
              </w:rPr>
              <w:t xml:space="preserve"> Фонарьова Т.А., Петренко В.О., </w:t>
            </w:r>
            <w:proofErr w:type="spellStart"/>
            <w:r w:rsidR="002B6E5E" w:rsidRPr="00225031">
              <w:rPr>
                <w:sz w:val="21"/>
                <w:szCs w:val="21"/>
              </w:rPr>
              <w:t>Корхіна</w:t>
            </w:r>
            <w:proofErr w:type="spellEnd"/>
            <w:r w:rsidR="002B6E5E" w:rsidRPr="00225031">
              <w:rPr>
                <w:sz w:val="21"/>
                <w:szCs w:val="21"/>
              </w:rPr>
              <w:t xml:space="preserve"> І.А. До питання управління ризиками у проектах розвитку металургійного виробництва. </w:t>
            </w:r>
            <w:r w:rsidR="002B6E5E" w:rsidRPr="00225031">
              <w:rPr>
                <w:i/>
                <w:iCs/>
                <w:sz w:val="21"/>
                <w:szCs w:val="21"/>
              </w:rPr>
              <w:t xml:space="preserve">Управління </w:t>
            </w:r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проєктами. Перспективи розвитку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проєктного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 та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нейроменеджменту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інформаційних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 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̆ управління,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̆ створення та використання об’єктів права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інтелектуальноі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̈ власності:</w:t>
            </w:r>
            <w:r w:rsidR="002B6E5E" w:rsidRPr="00225031">
              <w:rPr>
                <w:rFonts w:eastAsia="TimesNewRomanPSMT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зб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 наук. пр. за матер. ІV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Міжнар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>. наук-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практ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>. інтернет-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конф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. (24-25 березня 2022 р.). УДУНТ, УКРНЕТ, НДІІВ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НАПрН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України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, Дніпро: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Юрсервіс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, 2022. 421 с. С. 96-102. </w:t>
            </w:r>
            <w:hyperlink r:id="rId20" w:history="1">
              <w:r w:rsidR="002B6E5E" w:rsidRPr="00225031">
                <w:rPr>
                  <w:rStyle w:val="a6"/>
                  <w:rFonts w:eastAsia="TimesNewRomanPSMT"/>
                  <w:sz w:val="21"/>
                  <w:szCs w:val="21"/>
                </w:rPr>
                <w:t>https://nmetau.edu.ua/file/zbirnik__materialiv__konf_udunt_vipravleniy_2022.pdf</w:t>
              </w:r>
            </w:hyperlink>
            <w:r w:rsidR="002B6E5E" w:rsidRPr="00225031">
              <w:rPr>
                <w:rStyle w:val="a6"/>
                <w:rFonts w:eastAsia="TimesNewRomanPSMT"/>
                <w:sz w:val="21"/>
                <w:szCs w:val="21"/>
              </w:rPr>
              <w:t>.</w:t>
            </w:r>
          </w:p>
          <w:p w14:paraId="4714A441" w14:textId="540B6049" w:rsidR="002B6E5E" w:rsidRPr="00225031" w:rsidRDefault="00225031" w:rsidP="00225031">
            <w:pPr>
              <w:ind w:firstLine="320"/>
              <w:jc w:val="both"/>
              <w:rPr>
                <w:rStyle w:val="a6"/>
                <w:rFonts w:eastAsia="TimesNewRomanPSMT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2B6E5E" w:rsidRPr="00225031">
              <w:rPr>
                <w:sz w:val="21"/>
                <w:szCs w:val="21"/>
              </w:rPr>
              <w:t xml:space="preserve"> Фонарьова Т.А., Петренко В.О., </w:t>
            </w:r>
            <w:proofErr w:type="spellStart"/>
            <w:r w:rsidR="002B6E5E" w:rsidRPr="00225031">
              <w:rPr>
                <w:sz w:val="21"/>
                <w:szCs w:val="21"/>
              </w:rPr>
              <w:t>Бушуєв</w:t>
            </w:r>
            <w:proofErr w:type="spellEnd"/>
            <w:r w:rsidR="002B6E5E" w:rsidRPr="00225031">
              <w:rPr>
                <w:sz w:val="21"/>
                <w:szCs w:val="21"/>
              </w:rPr>
              <w:t xml:space="preserve"> К.М. Репутаційний </w:t>
            </w:r>
            <w:proofErr w:type="spellStart"/>
            <w:r w:rsidR="002B6E5E" w:rsidRPr="00225031">
              <w:rPr>
                <w:sz w:val="21"/>
                <w:szCs w:val="21"/>
              </w:rPr>
              <w:t>комплаєнс</w:t>
            </w:r>
            <w:proofErr w:type="spellEnd"/>
            <w:r w:rsidR="002B6E5E" w:rsidRPr="00225031">
              <w:rPr>
                <w:sz w:val="21"/>
                <w:szCs w:val="21"/>
              </w:rPr>
              <w:t xml:space="preserve"> як інструмент збільшення гудвілу підприємства. </w:t>
            </w:r>
            <w:r w:rsidR="002B6E5E" w:rsidRPr="00225031">
              <w:rPr>
                <w:i/>
                <w:iCs/>
                <w:sz w:val="21"/>
                <w:szCs w:val="21"/>
              </w:rPr>
              <w:t xml:space="preserve">Управління </w:t>
            </w:r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проєктами. Перспективи розвитку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проєктного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 та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нейроменеджменту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інформаційних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̆ управління,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технологіи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̆ створення та використання об’єктів права </w:t>
            </w:r>
            <w:proofErr w:type="spellStart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>інтелектуальноі</w:t>
            </w:r>
            <w:proofErr w:type="spellEnd"/>
            <w:r w:rsidR="002B6E5E" w:rsidRPr="00225031">
              <w:rPr>
                <w:rFonts w:eastAsia="TimesNewRomanPSMT"/>
                <w:i/>
                <w:iCs/>
                <w:sz w:val="21"/>
                <w:szCs w:val="21"/>
              </w:rPr>
              <w:t xml:space="preserve">̈ власності: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зб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 наук. пр. за матер. ІV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Міжнар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>. наук-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практ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. інтернет-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конф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. (24-25 березня 2022 р.). УДУНТ, УКРНЕТ, НДІІВ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НАПрН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України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, Дніпро: </w:t>
            </w:r>
            <w:proofErr w:type="spellStart"/>
            <w:r w:rsidR="002B6E5E" w:rsidRPr="00225031">
              <w:rPr>
                <w:rFonts w:eastAsia="TimesNewRomanPSMT"/>
                <w:sz w:val="21"/>
                <w:szCs w:val="21"/>
              </w:rPr>
              <w:t>Юрсервіс</w:t>
            </w:r>
            <w:proofErr w:type="spellEnd"/>
            <w:r w:rsidR="002B6E5E" w:rsidRPr="00225031">
              <w:rPr>
                <w:rFonts w:eastAsia="TimesNewRomanPSMT"/>
                <w:sz w:val="21"/>
                <w:szCs w:val="21"/>
              </w:rPr>
              <w:t xml:space="preserve">, 2022. 421 с. С. 158 –165. </w:t>
            </w:r>
            <w:hyperlink r:id="rId21" w:history="1">
              <w:r w:rsidR="002B6E5E" w:rsidRPr="00225031">
                <w:rPr>
                  <w:rStyle w:val="a6"/>
                  <w:rFonts w:eastAsia="TimesNewRomanPSMT"/>
                  <w:sz w:val="21"/>
                  <w:szCs w:val="21"/>
                </w:rPr>
                <w:t>https://nmetau.edu.ua/file/zbirnik__materialiv__konf_udunt_vipravleniy_2022.pdf</w:t>
              </w:r>
            </w:hyperlink>
            <w:r w:rsidR="002B6E5E" w:rsidRPr="00225031">
              <w:rPr>
                <w:rStyle w:val="a6"/>
                <w:rFonts w:eastAsia="TimesNewRomanPSMT"/>
                <w:sz w:val="21"/>
                <w:szCs w:val="21"/>
              </w:rPr>
              <w:t>.</w:t>
            </w:r>
          </w:p>
          <w:p w14:paraId="7DEE3531" w14:textId="2B9DEE53" w:rsidR="002B6E5E" w:rsidRPr="00225031" w:rsidRDefault="00225031" w:rsidP="00225031">
            <w:pPr>
              <w:ind w:firstLine="320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2B6E5E" w:rsidRPr="00225031">
              <w:rPr>
                <w:sz w:val="21"/>
                <w:szCs w:val="21"/>
              </w:rPr>
              <w:t xml:space="preserve"> Фонарьова Т.А., Петренко В.О., </w:t>
            </w:r>
            <w:proofErr w:type="spellStart"/>
            <w:r w:rsidR="002B6E5E" w:rsidRPr="00225031">
              <w:rPr>
                <w:sz w:val="21"/>
                <w:szCs w:val="21"/>
              </w:rPr>
              <w:t>Бушуєв</w:t>
            </w:r>
            <w:proofErr w:type="spellEnd"/>
            <w:r w:rsidR="002B6E5E" w:rsidRPr="00225031">
              <w:rPr>
                <w:sz w:val="21"/>
                <w:szCs w:val="21"/>
              </w:rPr>
              <w:t xml:space="preserve"> К.М. Концепція </w:t>
            </w:r>
            <w:proofErr w:type="spellStart"/>
            <w:r w:rsidR="002B6E5E" w:rsidRPr="00225031">
              <w:rPr>
                <w:sz w:val="21"/>
                <w:szCs w:val="21"/>
              </w:rPr>
              <w:t>комплаєнс</w:t>
            </w:r>
            <w:proofErr w:type="spellEnd"/>
            <w:r w:rsidR="002B6E5E" w:rsidRPr="00225031">
              <w:rPr>
                <w:sz w:val="21"/>
                <w:szCs w:val="21"/>
              </w:rPr>
              <w:t xml:space="preserve">-програми управління розвитком металургійного підприємства. Міжнародна науково-практична конференція </w:t>
            </w:r>
            <w:r w:rsidR="002B6E5E" w:rsidRPr="00225031">
              <w:rPr>
                <w:i/>
                <w:iCs/>
                <w:sz w:val="21"/>
                <w:szCs w:val="21"/>
              </w:rPr>
              <w:t>«Інтелектуальні інформаційні системи в управлінні проєктами та економіці в умовах воєнного стану»</w:t>
            </w:r>
            <w:r w:rsidR="002B6E5E" w:rsidRPr="00225031">
              <w:rPr>
                <w:sz w:val="21"/>
                <w:szCs w:val="21"/>
              </w:rPr>
              <w:t xml:space="preserve">, Коблево, 13-16 вересня 2022 р. Праці.  Харків: ХНУРЕ, 2022. 135 с. </w:t>
            </w:r>
            <w:hyperlink r:id="rId22" w:history="1">
              <w:r w:rsidR="002B6E5E" w:rsidRPr="00225031">
                <w:rPr>
                  <w:rStyle w:val="a6"/>
                  <w:sz w:val="21"/>
                  <w:szCs w:val="21"/>
                </w:rPr>
                <w:t>https://mmp-conf.org/documents/archive/proceedings2022.pdf</w:t>
              </w:r>
            </w:hyperlink>
          </w:p>
          <w:p w14:paraId="18ED258D" w14:textId="77D11ED5" w:rsidR="00EA6AAB" w:rsidRPr="00D73BF5" w:rsidRDefault="00EA6AAB" w:rsidP="00EA6AAB">
            <w:pPr>
              <w:shd w:val="clear" w:color="auto" w:fill="FFFFFF"/>
              <w:tabs>
                <w:tab w:val="left" w:pos="475"/>
                <w:tab w:val="left" w:pos="567"/>
                <w:tab w:val="left" w:pos="1134"/>
              </w:tabs>
              <w:jc w:val="both"/>
              <w:rPr>
                <w:b/>
                <w:bCs/>
                <w:color w:val="222222"/>
                <w:sz w:val="21"/>
                <w:szCs w:val="21"/>
              </w:rPr>
            </w:pPr>
            <w:r w:rsidRPr="00D73BF5">
              <w:rPr>
                <w:b/>
                <w:bCs/>
                <w:color w:val="222222"/>
                <w:sz w:val="21"/>
                <w:szCs w:val="21"/>
              </w:rPr>
              <w:t>Основні нормативно-правові документи:</w:t>
            </w:r>
          </w:p>
          <w:p w14:paraId="5CC65D26" w14:textId="781947E6" w:rsidR="00EA6AAB" w:rsidRPr="00D73BF5" w:rsidRDefault="00D73BF5" w:rsidP="00D73BF5">
            <w:pPr>
              <w:widowControl/>
              <w:tabs>
                <w:tab w:val="left" w:pos="293"/>
                <w:tab w:val="left" w:pos="345"/>
                <w:tab w:val="left" w:pos="658"/>
                <w:tab w:val="left" w:pos="1418"/>
              </w:tabs>
              <w:autoSpaceDE/>
              <w:autoSpaceDN/>
              <w:adjustRightInd/>
              <w:ind w:left="34"/>
              <w:jc w:val="both"/>
              <w:rPr>
                <w:rStyle w:val="a6"/>
                <w:color w:val="242424"/>
                <w:sz w:val="21"/>
                <w:szCs w:val="21"/>
                <w:u w:val="none"/>
              </w:rPr>
            </w:pPr>
            <w:r w:rsidRPr="00D73BF5">
              <w:rPr>
                <w:color w:val="242424"/>
                <w:sz w:val="21"/>
                <w:szCs w:val="21"/>
              </w:rPr>
              <w:t xml:space="preserve">1 </w:t>
            </w:r>
            <w:r w:rsidR="00EA6AAB" w:rsidRPr="00D73BF5">
              <w:rPr>
                <w:color w:val="242424"/>
                <w:sz w:val="21"/>
                <w:szCs w:val="21"/>
              </w:rPr>
              <w:t xml:space="preserve">Господарський кодекс України від 16.01.03 р. № 436. </w:t>
            </w:r>
            <w:r w:rsidR="00EA6AAB" w:rsidRPr="00D73BF5">
              <w:rPr>
                <w:color w:val="212529"/>
                <w:sz w:val="21"/>
                <w:szCs w:val="21"/>
                <w:shd w:val="clear" w:color="auto" w:fill="FFFFFF"/>
              </w:rPr>
              <w:t>URL</w:t>
            </w:r>
            <w:r w:rsidR="00EA6AAB" w:rsidRPr="00D73BF5">
              <w:rPr>
                <w:color w:val="242424"/>
                <w:sz w:val="21"/>
                <w:szCs w:val="21"/>
              </w:rPr>
              <w:t xml:space="preserve">: </w:t>
            </w:r>
            <w:hyperlink r:id="rId23" w:anchor="Text" w:history="1">
              <w:r w:rsidR="00EA6AAB" w:rsidRPr="00D73BF5">
                <w:rPr>
                  <w:rStyle w:val="a6"/>
                  <w:sz w:val="21"/>
                  <w:szCs w:val="21"/>
                </w:rPr>
                <w:t>https://zakon.rada.gov.ua/laws/show/436-15#Text</w:t>
              </w:r>
            </w:hyperlink>
          </w:p>
          <w:p w14:paraId="40F06D38" w14:textId="7458E99A" w:rsidR="00EA6AAB" w:rsidRPr="00D73BF5" w:rsidRDefault="00D73BF5" w:rsidP="00D73BF5">
            <w:pPr>
              <w:shd w:val="clear" w:color="auto" w:fill="FFFFFF"/>
              <w:tabs>
                <w:tab w:val="left" w:pos="293"/>
                <w:tab w:val="left" w:pos="567"/>
                <w:tab w:val="left" w:pos="658"/>
                <w:tab w:val="left" w:pos="1134"/>
              </w:tabs>
              <w:ind w:left="34"/>
              <w:jc w:val="both"/>
              <w:rPr>
                <w:color w:val="000000"/>
                <w:sz w:val="21"/>
                <w:szCs w:val="21"/>
              </w:rPr>
            </w:pPr>
            <w:r w:rsidRPr="00D73BF5">
              <w:rPr>
                <w:color w:val="000000"/>
                <w:sz w:val="21"/>
                <w:szCs w:val="21"/>
              </w:rPr>
              <w:t xml:space="preserve">2 </w:t>
            </w:r>
            <w:r w:rsidR="00EA6AAB" w:rsidRPr="00D73BF5">
              <w:rPr>
                <w:color w:val="000000"/>
                <w:sz w:val="21"/>
                <w:szCs w:val="21"/>
              </w:rPr>
              <w:t>Закон України «Про інноваційну діяльність». // Відомості Верховної Ради (ВВР). - 2002. - № 36.</w:t>
            </w:r>
          </w:p>
          <w:p w14:paraId="629AE531" w14:textId="24D1D162" w:rsidR="00EA6AAB" w:rsidRPr="00D73BF5" w:rsidRDefault="00D73BF5" w:rsidP="00D73BF5">
            <w:pPr>
              <w:shd w:val="clear" w:color="auto" w:fill="FFFFFF"/>
              <w:tabs>
                <w:tab w:val="left" w:pos="293"/>
                <w:tab w:val="left" w:pos="567"/>
                <w:tab w:val="left" w:pos="658"/>
                <w:tab w:val="left" w:pos="1134"/>
              </w:tabs>
              <w:ind w:left="34"/>
              <w:jc w:val="both"/>
              <w:rPr>
                <w:color w:val="000000"/>
                <w:sz w:val="21"/>
                <w:szCs w:val="21"/>
              </w:rPr>
            </w:pPr>
            <w:r w:rsidRPr="00D73BF5">
              <w:rPr>
                <w:color w:val="000000"/>
                <w:sz w:val="21"/>
                <w:szCs w:val="21"/>
              </w:rPr>
              <w:t xml:space="preserve">3 </w:t>
            </w:r>
            <w:r w:rsidR="00EA6AAB" w:rsidRPr="00D73BF5">
              <w:rPr>
                <w:color w:val="000000"/>
                <w:sz w:val="21"/>
                <w:szCs w:val="21"/>
              </w:rPr>
              <w:t xml:space="preserve">Закон України «Про пріоритетні напрямки розвитку науки і техніки», 11 липня 2001 року № 2633 - </w:t>
            </w:r>
            <w:r w:rsidR="00EA6AAB" w:rsidRPr="00D73BF5">
              <w:rPr>
                <w:color w:val="000000"/>
                <w:sz w:val="21"/>
                <w:szCs w:val="21"/>
                <w:lang w:val="en-US"/>
              </w:rPr>
              <w:t>III</w:t>
            </w:r>
            <w:r w:rsidR="00EA6AAB" w:rsidRPr="00D73BF5">
              <w:rPr>
                <w:color w:val="000000"/>
                <w:sz w:val="21"/>
                <w:szCs w:val="21"/>
              </w:rPr>
              <w:t xml:space="preserve"> // Відомості Верховної Ради (ВВР). - 2001. - № 48. - С. 253.</w:t>
            </w:r>
          </w:p>
          <w:p w14:paraId="6B577F8F" w14:textId="4850CC4D" w:rsidR="00EA6AAB" w:rsidRPr="00D73BF5" w:rsidRDefault="00D73BF5" w:rsidP="00D73BF5">
            <w:pPr>
              <w:shd w:val="clear" w:color="auto" w:fill="FFFFFF"/>
              <w:tabs>
                <w:tab w:val="left" w:pos="293"/>
                <w:tab w:val="left" w:pos="475"/>
                <w:tab w:val="left" w:pos="567"/>
                <w:tab w:val="left" w:pos="658"/>
                <w:tab w:val="left" w:pos="1134"/>
              </w:tabs>
              <w:ind w:left="34"/>
              <w:jc w:val="both"/>
              <w:rPr>
                <w:color w:val="000000"/>
                <w:sz w:val="21"/>
                <w:szCs w:val="21"/>
              </w:rPr>
            </w:pPr>
            <w:r w:rsidRPr="00D73BF5">
              <w:rPr>
                <w:color w:val="000000"/>
                <w:sz w:val="21"/>
                <w:szCs w:val="21"/>
              </w:rPr>
              <w:t xml:space="preserve">4 </w:t>
            </w:r>
            <w:r w:rsidR="00EA6AAB" w:rsidRPr="00D73BF5">
              <w:rPr>
                <w:color w:val="000000"/>
                <w:sz w:val="21"/>
                <w:szCs w:val="21"/>
              </w:rPr>
              <w:t xml:space="preserve">Закон України  «Про пріоритетні напрямки інноваційної діяльності в Україні», 16 січня 2003 року № 433 - </w:t>
            </w:r>
            <w:r w:rsidR="00EA6AAB" w:rsidRPr="00D73BF5">
              <w:rPr>
                <w:color w:val="000000"/>
                <w:sz w:val="21"/>
                <w:szCs w:val="21"/>
                <w:lang w:val="en-US"/>
              </w:rPr>
              <w:t>IV</w:t>
            </w:r>
            <w:r w:rsidR="00EA6AAB" w:rsidRPr="00D73BF5">
              <w:rPr>
                <w:color w:val="000000"/>
                <w:sz w:val="21"/>
                <w:szCs w:val="21"/>
              </w:rPr>
              <w:t xml:space="preserve"> // Відомості Верховної Ради. - 2003. - № 13. - С. 354 - 358.</w:t>
            </w:r>
          </w:p>
          <w:p w14:paraId="33CBBD70" w14:textId="2A738713" w:rsidR="00EA6AAB" w:rsidRPr="00D73BF5" w:rsidRDefault="002B6E5E" w:rsidP="00D73BF5">
            <w:pPr>
              <w:shd w:val="clear" w:color="auto" w:fill="FFFFFF"/>
              <w:tabs>
                <w:tab w:val="left" w:pos="293"/>
                <w:tab w:val="left" w:pos="475"/>
                <w:tab w:val="left" w:pos="567"/>
                <w:tab w:val="left" w:pos="658"/>
                <w:tab w:val="left" w:pos="1134"/>
              </w:tabs>
              <w:ind w:left="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D73BF5" w:rsidRPr="00D73BF5">
              <w:rPr>
                <w:color w:val="000000"/>
                <w:sz w:val="21"/>
                <w:szCs w:val="21"/>
              </w:rPr>
              <w:t xml:space="preserve"> </w:t>
            </w:r>
            <w:r w:rsidR="00EA6AAB" w:rsidRPr="00D73BF5">
              <w:rPr>
                <w:color w:val="000000"/>
                <w:sz w:val="21"/>
                <w:szCs w:val="21"/>
              </w:rPr>
              <w:t>Закон України «Про підприємництво» // Відомості Верховної Ради (ВВР). -1991.- №14.</w:t>
            </w:r>
          </w:p>
          <w:p w14:paraId="0B6EAFAF" w14:textId="6B9742F3" w:rsidR="00D73BF5" w:rsidRPr="00D73BF5" w:rsidRDefault="00D73BF5" w:rsidP="00D73BF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</w:pP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1</w:t>
            </w:r>
            <w:r w:rsidR="00EA2854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0</w:t>
            </w: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Закон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«Про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і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науково-технічну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діяльність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» (1977-12)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від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13.12.1991 //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Офіційний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веб-портал </w:t>
            </w:r>
            <w:proofErr w:type="spellStart"/>
            <w:proofErr w:type="gram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Верховної</w:t>
            </w:r>
            <w:proofErr w:type="spellEnd"/>
            <w:proofErr w:type="gram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Ради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. Режим доступу: </w:t>
            </w:r>
            <w:hyperlink r:id="rId24" w:history="1">
              <w:r w:rsidRPr="00D73BF5">
                <w:rPr>
                  <w:rStyle w:val="a6"/>
                  <w:rFonts w:eastAsiaTheme="minorHAnsi"/>
                  <w:sz w:val="21"/>
                  <w:szCs w:val="21"/>
                  <w:lang w:val="ru-RU" w:eastAsia="en-US"/>
                </w:rPr>
                <w:t>http://zakon4.rada.gov.ua/laws/show/1977-12</w:t>
              </w:r>
            </w:hyperlink>
          </w:p>
          <w:p w14:paraId="1D4D8EA0" w14:textId="1AFCA6F8" w:rsidR="000A75E5" w:rsidRPr="00C561B2" w:rsidRDefault="00D73BF5" w:rsidP="00500E2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4"/>
                <w:szCs w:val="24"/>
              </w:rPr>
            </w:pP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1</w:t>
            </w:r>
            <w:r w:rsidR="002B6E5E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1</w:t>
            </w:r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Закон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«Про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спеціальний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режим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інноваційної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діяльності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технологічних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парків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» (991-14)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від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16.07.1999 //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Офіційний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веб-портал </w:t>
            </w:r>
            <w:proofErr w:type="spellStart"/>
            <w:proofErr w:type="gram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Верховдної</w:t>
            </w:r>
            <w:proofErr w:type="spellEnd"/>
            <w:proofErr w:type="gram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 Ради </w:t>
            </w:r>
            <w:proofErr w:type="spellStart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>України</w:t>
            </w:r>
            <w:proofErr w:type="spellEnd"/>
            <w:r w:rsidRPr="00D73BF5">
              <w:rPr>
                <w:rFonts w:eastAsiaTheme="minorHAnsi"/>
                <w:color w:val="000000"/>
                <w:sz w:val="21"/>
                <w:szCs w:val="21"/>
                <w:lang w:val="ru-RU" w:eastAsia="en-US"/>
              </w:rPr>
              <w:t xml:space="preserve">. – Режим доступу: </w:t>
            </w:r>
            <w:hyperlink r:id="rId25" w:history="1">
              <w:r w:rsidRPr="00D73BF5">
                <w:rPr>
                  <w:rStyle w:val="a6"/>
                  <w:rFonts w:eastAsiaTheme="minorHAnsi"/>
                  <w:sz w:val="21"/>
                  <w:szCs w:val="21"/>
                  <w:lang w:eastAsia="en-US"/>
                </w:rPr>
                <w:t>http://zakon4.rada.gov.ua/laws/show/991-14</w:t>
              </w:r>
            </w:hyperlink>
          </w:p>
        </w:tc>
      </w:tr>
    </w:tbl>
    <w:p w14:paraId="52B84663" w14:textId="77777777" w:rsidR="00262DCD" w:rsidRDefault="00262DCD" w:rsidP="00500E24"/>
    <w:sectPr w:rsidR="00262DCD">
      <w:footerReference w:type="even" r:id="rId26"/>
      <w:footerReference w:type="default" r:id="rId27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1C67" w14:textId="77777777" w:rsidR="00BD5122" w:rsidRDefault="00BD5122">
      <w:r>
        <w:separator/>
      </w:r>
    </w:p>
  </w:endnote>
  <w:endnote w:type="continuationSeparator" w:id="0">
    <w:p w14:paraId="3CF9135C" w14:textId="77777777" w:rsidR="00BD5122" w:rsidRDefault="00BD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TimesNewRomanPSMT">
    <w:altName w:val="Arial Unicode MS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2F70" w14:textId="77777777" w:rsidR="004321EE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AAAA9" w14:textId="77777777" w:rsidR="004321EE" w:rsidRDefault="004321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C4BA" w14:textId="77777777" w:rsidR="004321EE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7FEFD1D5" w14:textId="77777777" w:rsidR="004321EE" w:rsidRDefault="004321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39616" w14:textId="77777777" w:rsidR="00BD5122" w:rsidRDefault="00BD5122">
      <w:r>
        <w:separator/>
      </w:r>
    </w:p>
  </w:footnote>
  <w:footnote w:type="continuationSeparator" w:id="0">
    <w:p w14:paraId="637144DC" w14:textId="77777777" w:rsidR="00BD5122" w:rsidRDefault="00BD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CA5"/>
    <w:multiLevelType w:val="multilevel"/>
    <w:tmpl w:val="7D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D80"/>
    <w:multiLevelType w:val="hybridMultilevel"/>
    <w:tmpl w:val="DAAC9ED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F6D78A2"/>
    <w:multiLevelType w:val="multilevel"/>
    <w:tmpl w:val="837E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D60E3"/>
    <w:multiLevelType w:val="multilevel"/>
    <w:tmpl w:val="51D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E30AC"/>
    <w:multiLevelType w:val="multilevel"/>
    <w:tmpl w:val="C2D0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7F52"/>
    <w:multiLevelType w:val="multilevel"/>
    <w:tmpl w:val="655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2540D"/>
    <w:multiLevelType w:val="multilevel"/>
    <w:tmpl w:val="571C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1313"/>
    <w:multiLevelType w:val="hybridMultilevel"/>
    <w:tmpl w:val="E5DE3704"/>
    <w:lvl w:ilvl="0" w:tplc="9B8A8806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5D026FAB"/>
    <w:multiLevelType w:val="multilevel"/>
    <w:tmpl w:val="631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24448"/>
    <w:multiLevelType w:val="multilevel"/>
    <w:tmpl w:val="78D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B49EB"/>
    <w:multiLevelType w:val="hybridMultilevel"/>
    <w:tmpl w:val="47B8EB38"/>
    <w:lvl w:ilvl="0" w:tplc="6994CC4E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F611A4"/>
    <w:multiLevelType w:val="multilevel"/>
    <w:tmpl w:val="0160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417471">
    <w:abstractNumId w:val="2"/>
  </w:num>
  <w:num w:numId="2" w16cid:durableId="205534179">
    <w:abstractNumId w:val="10"/>
  </w:num>
  <w:num w:numId="3" w16cid:durableId="1500147477">
    <w:abstractNumId w:val="8"/>
  </w:num>
  <w:num w:numId="4" w16cid:durableId="1084958582">
    <w:abstractNumId w:val="4"/>
  </w:num>
  <w:num w:numId="5" w16cid:durableId="854078673">
    <w:abstractNumId w:val="0"/>
  </w:num>
  <w:num w:numId="6" w16cid:durableId="960300449">
    <w:abstractNumId w:val="5"/>
  </w:num>
  <w:num w:numId="7" w16cid:durableId="63528191">
    <w:abstractNumId w:val="6"/>
  </w:num>
  <w:num w:numId="8" w16cid:durableId="1871144110">
    <w:abstractNumId w:val="3"/>
  </w:num>
  <w:num w:numId="9" w16cid:durableId="565262510">
    <w:abstractNumId w:val="11"/>
  </w:num>
  <w:num w:numId="10" w16cid:durableId="1156414770">
    <w:abstractNumId w:val="9"/>
  </w:num>
  <w:num w:numId="11" w16cid:durableId="1685282595">
    <w:abstractNumId w:val="1"/>
  </w:num>
  <w:num w:numId="12" w16cid:durableId="147043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7972"/>
    <w:rsid w:val="00090ADF"/>
    <w:rsid w:val="000A75E5"/>
    <w:rsid w:val="000F0BCE"/>
    <w:rsid w:val="000F61A3"/>
    <w:rsid w:val="00166399"/>
    <w:rsid w:val="001E6E0A"/>
    <w:rsid w:val="001E7EBF"/>
    <w:rsid w:val="00216A00"/>
    <w:rsid w:val="00225031"/>
    <w:rsid w:val="00262DCD"/>
    <w:rsid w:val="002A4903"/>
    <w:rsid w:val="002A4C25"/>
    <w:rsid w:val="002A71F9"/>
    <w:rsid w:val="002B6E5E"/>
    <w:rsid w:val="002C144C"/>
    <w:rsid w:val="002C29A6"/>
    <w:rsid w:val="002D6E54"/>
    <w:rsid w:val="002F3824"/>
    <w:rsid w:val="00301B41"/>
    <w:rsid w:val="00316B3A"/>
    <w:rsid w:val="003334E1"/>
    <w:rsid w:val="00397283"/>
    <w:rsid w:val="003C3735"/>
    <w:rsid w:val="004321EE"/>
    <w:rsid w:val="00437889"/>
    <w:rsid w:val="0045621A"/>
    <w:rsid w:val="00486092"/>
    <w:rsid w:val="004F2FFF"/>
    <w:rsid w:val="00500E24"/>
    <w:rsid w:val="00522A1D"/>
    <w:rsid w:val="00551BCE"/>
    <w:rsid w:val="005A7636"/>
    <w:rsid w:val="005D5FF5"/>
    <w:rsid w:val="005E62CF"/>
    <w:rsid w:val="005F6C78"/>
    <w:rsid w:val="00613848"/>
    <w:rsid w:val="00636762"/>
    <w:rsid w:val="0069275C"/>
    <w:rsid w:val="006B6C0C"/>
    <w:rsid w:val="006E0FC8"/>
    <w:rsid w:val="007A755A"/>
    <w:rsid w:val="00801A00"/>
    <w:rsid w:val="00833EA9"/>
    <w:rsid w:val="008472D8"/>
    <w:rsid w:val="00885E85"/>
    <w:rsid w:val="00886CB6"/>
    <w:rsid w:val="008A2FCB"/>
    <w:rsid w:val="0090240C"/>
    <w:rsid w:val="00935537"/>
    <w:rsid w:val="00941472"/>
    <w:rsid w:val="009517DB"/>
    <w:rsid w:val="00994B94"/>
    <w:rsid w:val="009D2A48"/>
    <w:rsid w:val="009E7B6E"/>
    <w:rsid w:val="009F3D22"/>
    <w:rsid w:val="00A757C4"/>
    <w:rsid w:val="00AA12E8"/>
    <w:rsid w:val="00AB56A6"/>
    <w:rsid w:val="00AC0D8C"/>
    <w:rsid w:val="00AF29FA"/>
    <w:rsid w:val="00B26B79"/>
    <w:rsid w:val="00B307DD"/>
    <w:rsid w:val="00B86FA3"/>
    <w:rsid w:val="00BB7A81"/>
    <w:rsid w:val="00BC113D"/>
    <w:rsid w:val="00BC6C9C"/>
    <w:rsid w:val="00BD161C"/>
    <w:rsid w:val="00BD5122"/>
    <w:rsid w:val="00BD6F6B"/>
    <w:rsid w:val="00BE77AE"/>
    <w:rsid w:val="00BF0481"/>
    <w:rsid w:val="00BF31C2"/>
    <w:rsid w:val="00C21DF5"/>
    <w:rsid w:val="00C22A0E"/>
    <w:rsid w:val="00C270CD"/>
    <w:rsid w:val="00C561B2"/>
    <w:rsid w:val="00C67240"/>
    <w:rsid w:val="00C74F28"/>
    <w:rsid w:val="00CA1617"/>
    <w:rsid w:val="00CC3DC0"/>
    <w:rsid w:val="00D06913"/>
    <w:rsid w:val="00D11EA7"/>
    <w:rsid w:val="00D14D55"/>
    <w:rsid w:val="00D64E6A"/>
    <w:rsid w:val="00D7334F"/>
    <w:rsid w:val="00D73BF5"/>
    <w:rsid w:val="00D77DBC"/>
    <w:rsid w:val="00DF7061"/>
    <w:rsid w:val="00DF71E0"/>
    <w:rsid w:val="00E15CE4"/>
    <w:rsid w:val="00E25E49"/>
    <w:rsid w:val="00E46949"/>
    <w:rsid w:val="00E505D6"/>
    <w:rsid w:val="00E62A7F"/>
    <w:rsid w:val="00EA2854"/>
    <w:rsid w:val="00EA6AAB"/>
    <w:rsid w:val="00F253C8"/>
    <w:rsid w:val="00F41D60"/>
    <w:rsid w:val="00F560CB"/>
    <w:rsid w:val="00F657D8"/>
    <w:rsid w:val="00F920E5"/>
    <w:rsid w:val="00FB0623"/>
    <w:rsid w:val="00FC7FE9"/>
    <w:rsid w:val="00FD22A8"/>
    <w:rsid w:val="00F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9C6A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Hyperlink"/>
    <w:basedOn w:val="a0"/>
    <w:uiPriority w:val="99"/>
    <w:unhideWhenUsed/>
    <w:rsid w:val="00DF70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061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C74F28"/>
    <w:pPr>
      <w:widowControl/>
      <w:shd w:val="clear" w:color="auto" w:fill="FFFFFF"/>
      <w:autoSpaceDE/>
      <w:autoSpaceDN/>
      <w:adjustRightInd/>
      <w:spacing w:line="0" w:lineRule="atLeast"/>
      <w:ind w:hanging="1140"/>
    </w:pPr>
    <w:rPr>
      <w:sz w:val="21"/>
      <w:szCs w:val="21"/>
      <w:lang w:val="ru-RU" w:eastAsia="en-US"/>
    </w:rPr>
  </w:style>
  <w:style w:type="character" w:customStyle="1" w:styleId="a9">
    <w:name w:val="Основной текст + Курсив"/>
    <w:basedOn w:val="a8"/>
    <w:rsid w:val="00C74F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a">
    <w:name w:val="Table Grid"/>
    <w:basedOn w:val="a1"/>
    <w:uiPriority w:val="59"/>
    <w:rsid w:val="00C74F2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4F28"/>
    <w:pPr>
      <w:widowControl/>
      <w:shd w:val="clear" w:color="auto" w:fill="FFFFFF"/>
      <w:autoSpaceDE/>
      <w:autoSpaceDN/>
      <w:adjustRightInd/>
      <w:spacing w:line="254" w:lineRule="exact"/>
    </w:pPr>
    <w:rPr>
      <w:sz w:val="21"/>
      <w:szCs w:val="21"/>
      <w:lang w:val="ru-RU" w:eastAsia="en-US"/>
    </w:rPr>
  </w:style>
  <w:style w:type="character" w:customStyle="1" w:styleId="label">
    <w:name w:val="label"/>
    <w:basedOn w:val="a0"/>
    <w:rsid w:val="00C270CD"/>
  </w:style>
  <w:style w:type="character" w:customStyle="1" w:styleId="value">
    <w:name w:val="value"/>
    <w:basedOn w:val="a0"/>
    <w:rsid w:val="00C270CD"/>
  </w:style>
  <w:style w:type="paragraph" w:styleId="ab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c"/>
    <w:uiPriority w:val="99"/>
    <w:unhideWhenUsed/>
    <w:rsid w:val="00C270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ody Text"/>
    <w:basedOn w:val="a"/>
    <w:link w:val="ae"/>
    <w:uiPriority w:val="99"/>
    <w:unhideWhenUsed/>
    <w:rsid w:val="00C67240"/>
    <w:pPr>
      <w:widowControl/>
      <w:autoSpaceDE/>
      <w:autoSpaceDN/>
      <w:adjustRightInd/>
      <w:spacing w:after="120"/>
    </w:pPr>
    <w:rPr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C67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51BCE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EA6AAB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EA6AAB"/>
  </w:style>
  <w:style w:type="character" w:styleId="af0">
    <w:name w:val="FollowedHyperlink"/>
    <w:basedOn w:val="a0"/>
    <w:uiPriority w:val="99"/>
    <w:semiHidden/>
    <w:unhideWhenUsed/>
    <w:rsid w:val="00EA2854"/>
    <w:rPr>
      <w:color w:val="954F72" w:themeColor="followedHyperlink"/>
      <w:u w:val="single"/>
    </w:rPr>
  </w:style>
  <w:style w:type="paragraph" w:customStyle="1" w:styleId="Default">
    <w:name w:val="Default"/>
    <w:rsid w:val="00C22A0E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85pt">
    <w:name w:val="Основной текст (2) + 8.5 pt"/>
    <w:uiPriority w:val="99"/>
    <w:rsid w:val="00C22A0E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character" w:customStyle="1" w:styleId="apple-style-span">
    <w:name w:val="apple-style-span"/>
    <w:rsid w:val="00941472"/>
    <w:rPr>
      <w:rFonts w:cs="Times New Roman"/>
    </w:rPr>
  </w:style>
  <w:style w:type="character" w:customStyle="1" w:styleId="ac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b"/>
    <w:uiPriority w:val="99"/>
    <w:locked/>
    <w:rsid w:val="002B6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2B6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22" TargetMode="External"/><Relationship Id="rId13" Type="http://schemas.openxmlformats.org/officeDocument/2006/relationships/hyperlink" Target="https://repository.kpi.kharkov.ua/server/api/core/bitstreams/cb92a0a5-535b-4f12-a58f-f7cb848e9157/content" TargetMode="External"/><Relationship Id="rId18" Type="http://schemas.openxmlformats.org/officeDocument/2006/relationships/hyperlink" Target="https://nmetau.edu.ua/file/zbirnik__materialiv__konf_udunt_2023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nmetau.edu.ua/file/zbirnik__materialiv__konf_udunt_vipravleniy_2022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metau.edu.ua/ua/mdiv/i2022/p-2/e2703" TargetMode="External"/><Relationship Id="rId17" Type="http://schemas.openxmlformats.org/officeDocument/2006/relationships/hyperlink" Target="https://doi.org/10.30837/MMP.2022.087" TargetMode="External"/><Relationship Id="rId25" Type="http://schemas.openxmlformats.org/officeDocument/2006/relationships/hyperlink" Target="http://zakon4.rada.gov.ua/laws/show/991-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24210008" TargetMode="External"/><Relationship Id="rId20" Type="http://schemas.openxmlformats.org/officeDocument/2006/relationships/hyperlink" Target="https://nmetau.edu.ua/file/zbirnik__materialiv__konf_udunt_vipravleniy_2022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narevat@ukr.net" TargetMode="External"/><Relationship Id="rId24" Type="http://schemas.openxmlformats.org/officeDocument/2006/relationships/hyperlink" Target="http://zakon4.rada.gov.ua/laws/show/1977-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si.gov.ua/wp-content/uploads/2023/01/000-364-%D0%A1%D0%B1%D0%BE%D1%80%D0%BD%D0%B0%D1%8F.pdf" TargetMode="External"/><Relationship Id="rId23" Type="http://schemas.openxmlformats.org/officeDocument/2006/relationships/hyperlink" Target="https://zakon.rada.gov.ua/laws/show/436-1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nmetau.edu.ua/file/zbirnik__materialiv__konf_udunt_202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epository.kpi.kharkov.ua/server/api/core/bitstreams/d4803ea8-3ae7-4010-8e7e-a6b5921b0aab/content" TargetMode="External"/><Relationship Id="rId22" Type="http://schemas.openxmlformats.org/officeDocument/2006/relationships/hyperlink" Target="https://mmp-conf.org/documents/archive/proceedings2022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Віталій Олександрович Петренко</cp:lastModifiedBy>
  <cp:revision>11</cp:revision>
  <dcterms:created xsi:type="dcterms:W3CDTF">2024-04-04T18:03:00Z</dcterms:created>
  <dcterms:modified xsi:type="dcterms:W3CDTF">2024-09-13T08:35:00Z</dcterms:modified>
</cp:coreProperties>
</file>