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55" w:rsidRPr="00FD22B8" w:rsidRDefault="00753A55" w:rsidP="00753A5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Завдання для д</w:t>
      </w:r>
      <w:proofErr w:type="spellStart"/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истанційн</w:t>
      </w:r>
      <w:proofErr w:type="spellEnd"/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ого</w:t>
      </w:r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навчання</w:t>
      </w:r>
      <w:proofErr w:type="spellEnd"/>
      <w:r w:rsidR="00A545F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(1</w:t>
      </w:r>
      <w:bookmarkStart w:id="0" w:name="_GoBack"/>
      <w:bookmarkEnd w:id="0"/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3.04.20.</w:t>
      </w:r>
      <w:r w:rsidR="00906304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– 24.04.20</w:t>
      </w:r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)</w:t>
      </w:r>
    </w:p>
    <w:p w:rsidR="00737F5F" w:rsidRPr="00FD22B8" w:rsidRDefault="00737F5F" w:rsidP="00737F5F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FD22B8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доцент Пасько Г.М.</w:t>
      </w:r>
    </w:p>
    <w:p w:rsidR="00753A55" w:rsidRPr="00FD22B8" w:rsidRDefault="00753A55" w:rsidP="00753A55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D22B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8E508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Вступ до </w:t>
      </w:r>
      <w:proofErr w:type="spellStart"/>
      <w:r w:rsidR="008E508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перекладознавства</w:t>
      </w:r>
      <w:proofErr w:type="spellEnd"/>
      <w:r w:rsidRPr="00FD22B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</w:p>
    <w:p w:rsidR="00753A55" w:rsidRPr="00FD22B8" w:rsidRDefault="00753A55" w:rsidP="00753A5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D2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spellStart"/>
      <w:proofErr w:type="gramStart"/>
      <w:r w:rsidRPr="00FD2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студентів</w:t>
      </w:r>
      <w:proofErr w:type="spellEnd"/>
      <w:r w:rsidRPr="00FD2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proofErr w:type="gramEnd"/>
      <w:r w:rsidRPr="00FD2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курсу гр. </w:t>
      </w:r>
      <w:r w:rsidRPr="00FD22B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ФІ </w:t>
      </w:r>
      <w:r w:rsidRPr="00FD22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01-1</w:t>
      </w:r>
      <w:r w:rsid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9</w:t>
      </w:r>
      <w:r w:rsidRPr="00FD22B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8E508C" w:rsidRPr="008E508C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22B8">
        <w:rPr>
          <w:rFonts w:ascii="Times New Roman" w:hAnsi="Times New Roman"/>
          <w:color w:val="000000"/>
          <w:sz w:val="28"/>
          <w:szCs w:val="28"/>
          <w:lang w:val="uk-UA" w:eastAsia="ru-RU"/>
        </w:rPr>
        <w:t>Шано</w:t>
      </w:r>
      <w:r w:rsidRPr="008E508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вні студенти! Навчальний матеріал для опрацювання розміщено на сайті кафедри у Методичних вказівках з дисципліни </w:t>
      </w:r>
      <w:r w:rsidRP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8E508C" w:rsidRP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Вступ до </w:t>
      </w:r>
      <w:proofErr w:type="spellStart"/>
      <w:r w:rsidR="008E508C" w:rsidRP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перекладознавства</w:t>
      </w:r>
      <w:proofErr w:type="spellEnd"/>
      <w:r w:rsidRPr="008E50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» </w:t>
      </w:r>
      <w:r w:rsidRPr="008E508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="008E508C" w:rsidRPr="008E508C">
          <w:rPr>
            <w:rStyle w:val="a3"/>
            <w:rFonts w:ascii="Times New Roman" w:hAnsi="Times New Roman"/>
            <w:sz w:val="28"/>
            <w:szCs w:val="28"/>
          </w:rPr>
          <w:t>https://nmetau.edu.ua/file/vstup_do_perekladoznavstva._metodichni_vkazivki_.pdf</w:t>
        </w:r>
      </w:hyperlink>
    </w:p>
    <w:p w:rsidR="00753A55" w:rsidRPr="008E508C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508C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5D4ABF" w:rsidRPr="005D4ABF" w:rsidRDefault="005D4ABF" w:rsidP="005D4AB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D4ABF">
        <w:rPr>
          <w:rFonts w:ascii="Times New Roman" w:hAnsi="Times New Roman"/>
          <w:b/>
          <w:sz w:val="28"/>
          <w:szCs w:val="28"/>
        </w:rPr>
        <w:t>Лекція</w:t>
      </w:r>
      <w:proofErr w:type="spellEnd"/>
      <w:r w:rsidRPr="005D4ABF">
        <w:rPr>
          <w:rFonts w:ascii="Times New Roman" w:hAnsi="Times New Roman"/>
          <w:b/>
          <w:sz w:val="28"/>
          <w:szCs w:val="28"/>
        </w:rPr>
        <w:t xml:space="preserve"> 1. </w:t>
      </w:r>
    </w:p>
    <w:p w:rsidR="005D4ABF" w:rsidRDefault="005D4ABF" w:rsidP="005D4AB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ABF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перекладознавства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. Переклад як вид </w:t>
      </w:r>
      <w:proofErr w:type="spellStart"/>
      <w:r w:rsidRPr="005D4ABF">
        <w:rPr>
          <w:rFonts w:ascii="Times New Roman" w:hAnsi="Times New Roman"/>
          <w:sz w:val="28"/>
          <w:szCs w:val="28"/>
        </w:rPr>
        <w:t>комунікативноїдіяльності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і як </w:t>
      </w:r>
      <w:proofErr w:type="spellStart"/>
      <w:r w:rsidRPr="005D4ABF">
        <w:rPr>
          <w:rFonts w:ascii="Times New Roman" w:hAnsi="Times New Roman"/>
          <w:sz w:val="28"/>
          <w:szCs w:val="28"/>
        </w:rPr>
        <w:t>її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результат. Предмет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перекладознавства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. Переклад як вид </w:t>
      </w:r>
      <w:proofErr w:type="spellStart"/>
      <w:r w:rsidRPr="005D4ABF">
        <w:rPr>
          <w:rFonts w:ascii="Times New Roman" w:hAnsi="Times New Roman"/>
          <w:sz w:val="28"/>
          <w:szCs w:val="28"/>
        </w:rPr>
        <w:t>комунікативної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і як </w:t>
      </w:r>
      <w:proofErr w:type="spellStart"/>
      <w:r w:rsidRPr="005D4ABF">
        <w:rPr>
          <w:rFonts w:ascii="Times New Roman" w:hAnsi="Times New Roman"/>
          <w:sz w:val="28"/>
          <w:szCs w:val="28"/>
        </w:rPr>
        <w:t>її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результат. </w:t>
      </w:r>
      <w:proofErr w:type="spellStart"/>
      <w:r w:rsidRPr="005D4AB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поняття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D4ABF">
        <w:rPr>
          <w:rFonts w:ascii="Times New Roman" w:hAnsi="Times New Roman"/>
          <w:sz w:val="28"/>
          <w:szCs w:val="28"/>
        </w:rPr>
        <w:t>теорія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перекладу». </w:t>
      </w:r>
      <w:proofErr w:type="spellStart"/>
      <w:r w:rsidRPr="005D4ABF">
        <w:rPr>
          <w:rFonts w:ascii="Times New Roman" w:hAnsi="Times New Roman"/>
          <w:sz w:val="28"/>
          <w:szCs w:val="28"/>
        </w:rPr>
        <w:t>Задачі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теорії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перекладу. </w:t>
      </w:r>
      <w:proofErr w:type="spellStart"/>
      <w:r w:rsidRPr="005D4ABF">
        <w:rPr>
          <w:rFonts w:ascii="Times New Roman" w:hAnsi="Times New Roman"/>
          <w:sz w:val="28"/>
          <w:szCs w:val="28"/>
        </w:rPr>
        <w:t>Методи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D4ABF" w:rsidRDefault="005D4ABF" w:rsidP="005D4AB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ABF">
        <w:rPr>
          <w:rFonts w:ascii="Times New Roman" w:hAnsi="Times New Roman"/>
          <w:sz w:val="28"/>
          <w:szCs w:val="28"/>
        </w:rPr>
        <w:t xml:space="preserve">Рекомендована </w:t>
      </w:r>
      <w:proofErr w:type="spellStart"/>
      <w:r w:rsidRPr="005D4ABF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: [1, 3, 5,9]. </w:t>
      </w:r>
    </w:p>
    <w:p w:rsidR="005D4ABF" w:rsidRDefault="005D4ABF" w:rsidP="005D4AB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4ABF">
        <w:rPr>
          <w:rFonts w:ascii="Times New Roman" w:hAnsi="Times New Roman"/>
          <w:b/>
          <w:sz w:val="28"/>
          <w:szCs w:val="28"/>
        </w:rPr>
        <w:t>Лекція</w:t>
      </w:r>
      <w:proofErr w:type="spellEnd"/>
      <w:r w:rsidRPr="005D4ABF">
        <w:rPr>
          <w:rFonts w:ascii="Times New Roman" w:hAnsi="Times New Roman"/>
          <w:b/>
          <w:sz w:val="28"/>
          <w:szCs w:val="28"/>
        </w:rPr>
        <w:t xml:space="preserve"> 2.</w:t>
      </w:r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Перекладознавство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D4ABF">
        <w:rPr>
          <w:rFonts w:ascii="Times New Roman" w:hAnsi="Times New Roman"/>
          <w:sz w:val="28"/>
          <w:szCs w:val="28"/>
        </w:rPr>
        <w:t>міждисциплінарна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галузь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науки. Переклад у </w:t>
      </w:r>
      <w:proofErr w:type="spellStart"/>
      <w:r w:rsidRPr="005D4ABF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світі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4ABF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5D4ABF">
        <w:rPr>
          <w:rFonts w:ascii="Times New Roman" w:hAnsi="Times New Roman"/>
          <w:sz w:val="28"/>
          <w:szCs w:val="28"/>
        </w:rPr>
        <w:t>суч</w:t>
      </w:r>
      <w:r>
        <w:rPr>
          <w:rFonts w:ascii="Times New Roman" w:hAnsi="Times New Roman"/>
          <w:sz w:val="28"/>
          <w:szCs w:val="28"/>
        </w:rPr>
        <w:t>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теоріі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перекладу. </w:t>
      </w:r>
      <w:r w:rsidRPr="005D4ABF">
        <w:rPr>
          <w:rFonts w:ascii="Times New Roman" w:hAnsi="Times New Roman"/>
          <w:sz w:val="28"/>
          <w:szCs w:val="28"/>
        </w:rPr>
        <w:t xml:space="preserve"> Рекомендована </w:t>
      </w:r>
      <w:proofErr w:type="spellStart"/>
      <w:r w:rsidRPr="005D4ABF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: [2, 5, 6, 12]. </w:t>
      </w:r>
    </w:p>
    <w:p w:rsidR="005D4ABF" w:rsidRDefault="005D4ABF" w:rsidP="005D4AB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4ABF">
        <w:rPr>
          <w:rFonts w:ascii="Times New Roman" w:hAnsi="Times New Roman"/>
          <w:b/>
          <w:sz w:val="28"/>
          <w:szCs w:val="28"/>
        </w:rPr>
        <w:t>Лекція</w:t>
      </w:r>
      <w:proofErr w:type="spellEnd"/>
      <w:r w:rsidRPr="005D4ABF">
        <w:rPr>
          <w:rFonts w:ascii="Times New Roman" w:hAnsi="Times New Roman"/>
          <w:b/>
          <w:sz w:val="28"/>
          <w:szCs w:val="28"/>
        </w:rPr>
        <w:t xml:space="preserve"> 3.</w:t>
      </w:r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Типи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перекладу та типии </w:t>
      </w:r>
      <w:proofErr w:type="spellStart"/>
      <w:r w:rsidRPr="005D4ABF">
        <w:rPr>
          <w:rFonts w:ascii="Times New Roman" w:hAnsi="Times New Roman"/>
          <w:sz w:val="28"/>
          <w:szCs w:val="28"/>
        </w:rPr>
        <w:t>відношень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між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частками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перекладацького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процесу</w:t>
      </w:r>
      <w:proofErr w:type="spellEnd"/>
      <w:r w:rsidRPr="005D4ABF">
        <w:rPr>
          <w:rFonts w:ascii="Times New Roman" w:hAnsi="Times New Roman"/>
          <w:sz w:val="28"/>
          <w:szCs w:val="28"/>
        </w:rPr>
        <w:t>. Жанрово-</w:t>
      </w:r>
      <w:proofErr w:type="spellStart"/>
      <w:r w:rsidRPr="005D4ABF">
        <w:rPr>
          <w:rFonts w:ascii="Times New Roman" w:hAnsi="Times New Roman"/>
          <w:sz w:val="28"/>
          <w:szCs w:val="28"/>
        </w:rPr>
        <w:t>стилістична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перекладів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4ABF">
        <w:rPr>
          <w:rFonts w:ascii="Times New Roman" w:hAnsi="Times New Roman"/>
          <w:sz w:val="28"/>
          <w:szCs w:val="28"/>
        </w:rPr>
        <w:t>Психолінгвістична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перекладів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4ABF">
        <w:rPr>
          <w:rFonts w:ascii="Times New Roman" w:hAnsi="Times New Roman"/>
          <w:sz w:val="28"/>
          <w:szCs w:val="28"/>
        </w:rPr>
        <w:t>Теоретичний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опис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окремих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ABF">
        <w:rPr>
          <w:rFonts w:ascii="Times New Roman" w:hAnsi="Times New Roman"/>
          <w:sz w:val="28"/>
          <w:szCs w:val="28"/>
        </w:rPr>
        <w:t>видів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перекладу </w:t>
      </w:r>
      <w:proofErr w:type="spellStart"/>
      <w:r w:rsidRPr="005D4ABF">
        <w:rPr>
          <w:rFonts w:ascii="Times New Roman" w:hAnsi="Times New Roman"/>
          <w:sz w:val="28"/>
          <w:szCs w:val="28"/>
        </w:rPr>
        <w:t>Взаємозв`язок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жанрово-</w:t>
      </w:r>
      <w:proofErr w:type="spellStart"/>
      <w:r w:rsidRPr="005D4ABF">
        <w:rPr>
          <w:rFonts w:ascii="Times New Roman" w:hAnsi="Times New Roman"/>
          <w:sz w:val="28"/>
          <w:szCs w:val="28"/>
        </w:rPr>
        <w:t>стилістичних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D4ABF">
        <w:rPr>
          <w:rFonts w:ascii="Times New Roman" w:hAnsi="Times New Roman"/>
          <w:sz w:val="28"/>
          <w:szCs w:val="28"/>
        </w:rPr>
        <w:t>психолінгвістичнихвидів</w:t>
      </w:r>
      <w:proofErr w:type="spellEnd"/>
      <w:r w:rsidRPr="005D4ABF">
        <w:rPr>
          <w:rFonts w:ascii="Times New Roman" w:hAnsi="Times New Roman"/>
          <w:sz w:val="28"/>
          <w:szCs w:val="28"/>
        </w:rPr>
        <w:t xml:space="preserve"> перекладу (2 год.) Рекомендова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література</w:t>
      </w:r>
      <w:proofErr w:type="spellEnd"/>
      <w:r>
        <w:rPr>
          <w:rFonts w:ascii="Times New Roman" w:hAnsi="Times New Roman"/>
          <w:sz w:val="28"/>
          <w:szCs w:val="28"/>
        </w:rPr>
        <w:t xml:space="preserve">: [1,2, 3, 4, 5]. </w:t>
      </w:r>
    </w:p>
    <w:p w:rsidR="00B83A5B" w:rsidRP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83A5B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B83A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 w:rsidRPr="00B83A5B">
        <w:rPr>
          <w:rFonts w:ascii="Times New Roman" w:hAnsi="Times New Roman"/>
          <w:b/>
          <w:sz w:val="28"/>
          <w:szCs w:val="28"/>
        </w:rPr>
        <w:t xml:space="preserve"> №1.</w:t>
      </w:r>
      <w:r w:rsidRPr="00B83A5B">
        <w:rPr>
          <w:rFonts w:ascii="Times New Roman" w:hAnsi="Times New Roman"/>
          <w:sz w:val="28"/>
          <w:szCs w:val="28"/>
        </w:rPr>
        <w:t xml:space="preserve"> </w:t>
      </w:r>
      <w:r w:rsidR="00BA34CE" w:rsidRPr="00FD22B8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="00BA34CE" w:rsidRPr="00FD22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A34CE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Pr="00B83A5B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83A5B">
        <w:rPr>
          <w:rFonts w:ascii="Times New Roman" w:hAnsi="Times New Roman"/>
          <w:sz w:val="28"/>
          <w:szCs w:val="28"/>
        </w:rPr>
        <w:t>творчий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характер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перекладацької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діял</w:t>
      </w:r>
      <w:r w:rsidR="00BA34CE">
        <w:rPr>
          <w:rFonts w:ascii="Times New Roman" w:hAnsi="Times New Roman"/>
          <w:sz w:val="28"/>
          <w:szCs w:val="28"/>
        </w:rPr>
        <w:t>ьності</w:t>
      </w:r>
      <w:proofErr w:type="spellEnd"/>
      <w:r w:rsidR="00BA34CE">
        <w:rPr>
          <w:rFonts w:ascii="Times New Roman" w:hAnsi="Times New Roman"/>
          <w:sz w:val="28"/>
          <w:szCs w:val="28"/>
        </w:rPr>
        <w:t xml:space="preserve">. Переклад і </w:t>
      </w:r>
      <w:proofErr w:type="spellStart"/>
      <w:r w:rsidR="00BA34CE">
        <w:rPr>
          <w:rFonts w:ascii="Times New Roman" w:hAnsi="Times New Roman"/>
          <w:sz w:val="28"/>
          <w:szCs w:val="28"/>
        </w:rPr>
        <w:t>двомовність</w:t>
      </w:r>
      <w:proofErr w:type="spellEnd"/>
      <w:r w:rsidR="00BA34CE">
        <w:rPr>
          <w:rFonts w:ascii="Times New Roman" w:hAnsi="Times New Roman"/>
          <w:sz w:val="28"/>
          <w:szCs w:val="28"/>
        </w:rPr>
        <w:t>»</w:t>
      </w:r>
    </w:p>
    <w:p w:rsidR="00B83A5B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1. Переклад як </w:t>
      </w:r>
      <w:proofErr w:type="spellStart"/>
      <w:r w:rsidRPr="00B83A5B">
        <w:rPr>
          <w:rFonts w:ascii="Times New Roman" w:hAnsi="Times New Roman"/>
          <w:sz w:val="28"/>
          <w:szCs w:val="28"/>
        </w:rPr>
        <w:t>процес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перекладача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тлумача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Перші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спроби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перекладацької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. 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3. Переклад як центральна ланка </w:t>
      </w:r>
      <w:proofErr w:type="spellStart"/>
      <w:r w:rsidRPr="00B83A5B">
        <w:rPr>
          <w:rFonts w:ascii="Times New Roman" w:hAnsi="Times New Roman"/>
          <w:sz w:val="28"/>
          <w:szCs w:val="28"/>
        </w:rPr>
        <w:t>двомовної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опосередкованої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B83A5B">
        <w:rPr>
          <w:rFonts w:ascii="Times New Roman" w:hAnsi="Times New Roman"/>
          <w:sz w:val="28"/>
          <w:szCs w:val="28"/>
        </w:rPr>
        <w:t>мовне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. </w:t>
      </w:r>
    </w:p>
    <w:p w:rsidR="00BA34CE" w:rsidRP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83A5B">
        <w:rPr>
          <w:rFonts w:ascii="Times New Roman" w:hAnsi="Times New Roman"/>
          <w:sz w:val="28"/>
          <w:szCs w:val="28"/>
        </w:rPr>
        <w:lastRenderedPageBreak/>
        <w:t>Практичне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Перекладіть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83A5B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B83A5B">
        <w:rPr>
          <w:rFonts w:ascii="Times New Roman" w:hAnsi="Times New Roman"/>
          <w:sz w:val="28"/>
          <w:szCs w:val="28"/>
        </w:rPr>
        <w:t>якого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стилю </w:t>
      </w:r>
      <w:proofErr w:type="spellStart"/>
      <w:r w:rsidRPr="00B83A5B">
        <w:rPr>
          <w:rFonts w:ascii="Times New Roman" w:hAnsi="Times New Roman"/>
          <w:sz w:val="28"/>
          <w:szCs w:val="28"/>
        </w:rPr>
        <w:t>можна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текст. </w:t>
      </w:r>
      <w:r w:rsidR="00BA34C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A34CE">
        <w:rPr>
          <w:rFonts w:ascii="Times New Roman" w:hAnsi="Times New Roman"/>
          <w:sz w:val="28"/>
          <w:szCs w:val="28"/>
          <w:lang w:val="uk-UA"/>
        </w:rPr>
        <w:t>Стор</w:t>
      </w:r>
      <w:proofErr w:type="spellEnd"/>
      <w:r w:rsidR="00BA34CE">
        <w:rPr>
          <w:rFonts w:ascii="Times New Roman" w:hAnsi="Times New Roman"/>
          <w:sz w:val="28"/>
          <w:szCs w:val="28"/>
          <w:lang w:val="uk-UA"/>
        </w:rPr>
        <w:t>. 11).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34CE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BA34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A34CE">
        <w:rPr>
          <w:rFonts w:ascii="Times New Roman" w:hAnsi="Times New Roman"/>
          <w:b/>
          <w:sz w:val="28"/>
          <w:szCs w:val="28"/>
        </w:rPr>
        <w:t>заняття</w:t>
      </w:r>
      <w:proofErr w:type="spellEnd"/>
      <w:r w:rsidRPr="00BA34CE">
        <w:rPr>
          <w:rFonts w:ascii="Times New Roman" w:hAnsi="Times New Roman"/>
          <w:b/>
          <w:sz w:val="28"/>
          <w:szCs w:val="28"/>
        </w:rPr>
        <w:t xml:space="preserve"> №2.</w:t>
      </w:r>
      <w:r w:rsidR="00BA34CE">
        <w:rPr>
          <w:rFonts w:ascii="Times New Roman" w:hAnsi="Times New Roman"/>
          <w:sz w:val="28"/>
          <w:szCs w:val="28"/>
        </w:rPr>
        <w:t xml:space="preserve"> </w:t>
      </w:r>
      <w:r w:rsidR="00BA34CE" w:rsidRPr="00FD22B8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Pr="00B83A5B">
        <w:rPr>
          <w:rFonts w:ascii="Times New Roman" w:hAnsi="Times New Roman"/>
          <w:sz w:val="28"/>
          <w:szCs w:val="28"/>
        </w:rPr>
        <w:t xml:space="preserve"> </w:t>
      </w:r>
      <w:r w:rsidR="00BA34CE">
        <w:rPr>
          <w:rFonts w:ascii="Times New Roman" w:hAnsi="Times New Roman"/>
          <w:sz w:val="28"/>
          <w:szCs w:val="28"/>
          <w:lang w:val="uk-UA"/>
        </w:rPr>
        <w:t>«</w:t>
      </w:r>
      <w:r w:rsidR="00BA34CE">
        <w:rPr>
          <w:rFonts w:ascii="Times New Roman" w:hAnsi="Times New Roman"/>
          <w:sz w:val="28"/>
          <w:szCs w:val="28"/>
        </w:rPr>
        <w:t xml:space="preserve">Переклад у </w:t>
      </w:r>
      <w:proofErr w:type="spellStart"/>
      <w:r w:rsidR="00BA34CE">
        <w:rPr>
          <w:rFonts w:ascii="Times New Roman" w:hAnsi="Times New Roman"/>
          <w:sz w:val="28"/>
          <w:szCs w:val="28"/>
        </w:rPr>
        <w:t>стародавньому</w:t>
      </w:r>
      <w:proofErr w:type="spellEnd"/>
      <w:r w:rsidR="00BA3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4CE">
        <w:rPr>
          <w:rFonts w:ascii="Times New Roman" w:hAnsi="Times New Roman"/>
          <w:sz w:val="28"/>
          <w:szCs w:val="28"/>
        </w:rPr>
        <w:t>світі</w:t>
      </w:r>
      <w:proofErr w:type="spellEnd"/>
      <w:r w:rsidR="00BA34CE">
        <w:rPr>
          <w:rFonts w:ascii="Times New Roman" w:hAnsi="Times New Roman"/>
          <w:sz w:val="28"/>
          <w:szCs w:val="28"/>
        </w:rPr>
        <w:t>»</w:t>
      </w:r>
      <w:r w:rsidR="00BA34CE">
        <w:rPr>
          <w:rFonts w:ascii="Times New Roman" w:hAnsi="Times New Roman"/>
          <w:sz w:val="28"/>
          <w:szCs w:val="28"/>
          <w:lang w:val="uk-UA"/>
        </w:rPr>
        <w:t>.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1. Переклад в </w:t>
      </w:r>
      <w:proofErr w:type="spellStart"/>
      <w:r w:rsidRPr="00B83A5B">
        <w:rPr>
          <w:rFonts w:ascii="Times New Roman" w:hAnsi="Times New Roman"/>
          <w:sz w:val="28"/>
          <w:szCs w:val="28"/>
        </w:rPr>
        <w:t>епоху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Середньовіччя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83A5B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Перекладацька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епохи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епохи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Бароко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(1600–1750) </w:t>
      </w:r>
    </w:p>
    <w:p w:rsidR="00BA34CE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3. Переклад </w:t>
      </w:r>
      <w:proofErr w:type="spellStart"/>
      <w:r w:rsidRPr="00B83A5B">
        <w:rPr>
          <w:rFonts w:ascii="Times New Roman" w:hAnsi="Times New Roman"/>
          <w:sz w:val="28"/>
          <w:szCs w:val="28"/>
        </w:rPr>
        <w:t>періоду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3A5B">
        <w:rPr>
          <w:rFonts w:ascii="Times New Roman" w:hAnsi="Times New Roman"/>
          <w:sz w:val="28"/>
          <w:szCs w:val="28"/>
        </w:rPr>
        <w:t>класицизму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83A5B">
        <w:rPr>
          <w:rFonts w:ascii="Times New Roman" w:hAnsi="Times New Roman"/>
          <w:sz w:val="28"/>
          <w:szCs w:val="28"/>
        </w:rPr>
        <w:t>просвітительства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(VIII ст.) </w:t>
      </w:r>
    </w:p>
    <w:p w:rsidR="00BA34CE" w:rsidRPr="00137607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A5B">
        <w:rPr>
          <w:rFonts w:ascii="Times New Roman" w:hAnsi="Times New Roman"/>
          <w:sz w:val="28"/>
          <w:szCs w:val="28"/>
        </w:rPr>
        <w:t xml:space="preserve">4. Переклад </w:t>
      </w:r>
      <w:proofErr w:type="spellStart"/>
      <w:r w:rsidRPr="00B83A5B">
        <w:rPr>
          <w:rFonts w:ascii="Times New Roman" w:hAnsi="Times New Roman"/>
          <w:sz w:val="28"/>
          <w:szCs w:val="28"/>
        </w:rPr>
        <w:t>епохи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романтизму (</w:t>
      </w:r>
      <w:proofErr w:type="spellStart"/>
      <w:r w:rsidRPr="00B83A5B">
        <w:rPr>
          <w:rFonts w:ascii="Times New Roman" w:hAnsi="Times New Roman"/>
          <w:sz w:val="28"/>
          <w:szCs w:val="28"/>
        </w:rPr>
        <w:t>кінець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 1830 </w:t>
      </w:r>
      <w:proofErr w:type="spellStart"/>
      <w:r w:rsidRPr="00B83A5B">
        <w:rPr>
          <w:rFonts w:ascii="Times New Roman" w:hAnsi="Times New Roman"/>
          <w:sz w:val="28"/>
          <w:szCs w:val="28"/>
        </w:rPr>
        <w:t>рр</w:t>
      </w:r>
      <w:proofErr w:type="spellEnd"/>
      <w:r w:rsidRPr="00B83A5B">
        <w:rPr>
          <w:rFonts w:ascii="Times New Roman" w:hAnsi="Times New Roman"/>
          <w:sz w:val="28"/>
          <w:szCs w:val="28"/>
        </w:rPr>
        <w:t xml:space="preserve">. XIX ст.) </w:t>
      </w:r>
    </w:p>
    <w:p w:rsidR="00B83A5B" w:rsidRPr="00137607" w:rsidRDefault="00B83A5B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53A55" w:rsidRPr="00137607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607">
        <w:rPr>
          <w:rFonts w:ascii="Times New Roman" w:hAnsi="Times New Roman"/>
          <w:b/>
          <w:sz w:val="28"/>
          <w:szCs w:val="28"/>
          <w:lang w:val="uk-UA"/>
        </w:rPr>
        <w:t>Опрацювання розділів програми, які не викладаються на лекціях</w:t>
      </w:r>
    </w:p>
    <w:p w:rsidR="00753A55" w:rsidRPr="00137607" w:rsidRDefault="00E064A6" w:rsidP="00137607">
      <w:pPr>
        <w:pStyle w:val="a4"/>
        <w:spacing w:before="0" w:beforeAutospacing="0" w:after="0" w:afterAutospacing="0"/>
        <w:ind w:right="75"/>
        <w:jc w:val="both"/>
        <w:rPr>
          <w:color w:val="000000"/>
          <w:sz w:val="28"/>
          <w:szCs w:val="28"/>
          <w:lang w:val="uk-UA"/>
        </w:rPr>
      </w:pPr>
      <w:r w:rsidRPr="00137607">
        <w:rPr>
          <w:sz w:val="28"/>
          <w:szCs w:val="28"/>
          <w:lang w:val="uk-UA"/>
        </w:rPr>
        <w:t>Опрацювання теми</w:t>
      </w:r>
      <w:r w:rsidRPr="00137607">
        <w:rPr>
          <w:b/>
          <w:sz w:val="28"/>
          <w:szCs w:val="28"/>
          <w:lang w:val="uk-UA"/>
        </w:rPr>
        <w:t xml:space="preserve"> «</w:t>
      </w:r>
      <w:proofErr w:type="spellStart"/>
      <w:r w:rsidR="00137607" w:rsidRPr="00137607">
        <w:rPr>
          <w:sz w:val="28"/>
          <w:szCs w:val="28"/>
        </w:rPr>
        <w:t>Перекладознавство</w:t>
      </w:r>
      <w:proofErr w:type="spellEnd"/>
      <w:r w:rsidR="00137607" w:rsidRPr="00137607">
        <w:rPr>
          <w:sz w:val="28"/>
          <w:szCs w:val="28"/>
        </w:rPr>
        <w:t xml:space="preserve"> у </w:t>
      </w:r>
      <w:proofErr w:type="spellStart"/>
      <w:r w:rsidR="00137607" w:rsidRPr="00137607">
        <w:rPr>
          <w:sz w:val="28"/>
          <w:szCs w:val="28"/>
        </w:rPr>
        <w:t>Франції</w:t>
      </w:r>
      <w:proofErr w:type="spellEnd"/>
      <w:r w:rsidR="00137607" w:rsidRPr="00137607">
        <w:rPr>
          <w:sz w:val="28"/>
          <w:szCs w:val="28"/>
        </w:rPr>
        <w:t xml:space="preserve"> та </w:t>
      </w:r>
      <w:proofErr w:type="spellStart"/>
      <w:r w:rsidR="00137607" w:rsidRPr="00137607">
        <w:rPr>
          <w:sz w:val="28"/>
          <w:szCs w:val="28"/>
        </w:rPr>
        <w:t>Германії</w:t>
      </w:r>
      <w:proofErr w:type="spellEnd"/>
      <w:r w:rsidR="00137607" w:rsidRPr="00137607">
        <w:rPr>
          <w:sz w:val="28"/>
          <w:szCs w:val="28"/>
        </w:rPr>
        <w:t>»</w:t>
      </w:r>
      <w:r w:rsidR="00137607" w:rsidRPr="00137607">
        <w:rPr>
          <w:sz w:val="28"/>
          <w:szCs w:val="28"/>
          <w:lang w:val="uk-UA"/>
        </w:rPr>
        <w:t xml:space="preserve"> </w:t>
      </w:r>
      <w:proofErr w:type="spellStart"/>
      <w:r w:rsidR="00137607" w:rsidRPr="00137607">
        <w:rPr>
          <w:sz w:val="28"/>
          <w:szCs w:val="28"/>
          <w:lang w:val="uk-UA"/>
        </w:rPr>
        <w:t>С</w:t>
      </w:r>
      <w:r w:rsidR="00137607" w:rsidRPr="00137607">
        <w:rPr>
          <w:color w:val="000000" w:themeColor="text1"/>
          <w:sz w:val="28"/>
          <w:szCs w:val="28"/>
          <w:lang w:val="uk-UA"/>
        </w:rPr>
        <w:t>тор</w:t>
      </w:r>
      <w:proofErr w:type="spellEnd"/>
      <w:r w:rsidR="00137607" w:rsidRPr="00137607">
        <w:rPr>
          <w:color w:val="000000" w:themeColor="text1"/>
          <w:sz w:val="28"/>
          <w:szCs w:val="28"/>
          <w:lang w:val="uk-UA"/>
        </w:rPr>
        <w:t>. 6</w:t>
      </w:r>
      <w:r w:rsidRPr="00137607">
        <w:rPr>
          <w:color w:val="000000" w:themeColor="text1"/>
          <w:sz w:val="28"/>
          <w:szCs w:val="28"/>
          <w:lang w:val="uk-UA"/>
        </w:rPr>
        <w:t xml:space="preserve">. </w:t>
      </w:r>
    </w:p>
    <w:p w:rsidR="001633D8" w:rsidRPr="00B83A5B" w:rsidRDefault="001633D8">
      <w:pPr>
        <w:rPr>
          <w:rFonts w:ascii="Times New Roman" w:hAnsi="Times New Roman"/>
          <w:sz w:val="28"/>
          <w:szCs w:val="28"/>
          <w:lang w:val="de-DE"/>
        </w:rPr>
      </w:pPr>
    </w:p>
    <w:sectPr w:rsidR="001633D8" w:rsidRPr="00B83A5B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641F"/>
    <w:multiLevelType w:val="hybridMultilevel"/>
    <w:tmpl w:val="5E0C7346"/>
    <w:lvl w:ilvl="0" w:tplc="A39868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0BAD"/>
    <w:multiLevelType w:val="hybridMultilevel"/>
    <w:tmpl w:val="5E0C7346"/>
    <w:lvl w:ilvl="0" w:tplc="A39868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26"/>
    <w:rsid w:val="000241C5"/>
    <w:rsid w:val="00046DA6"/>
    <w:rsid w:val="00137607"/>
    <w:rsid w:val="001633D8"/>
    <w:rsid w:val="00211B08"/>
    <w:rsid w:val="002A00D4"/>
    <w:rsid w:val="005D4ABF"/>
    <w:rsid w:val="00737F5F"/>
    <w:rsid w:val="00753A55"/>
    <w:rsid w:val="008E508C"/>
    <w:rsid w:val="00906304"/>
    <w:rsid w:val="00A545F6"/>
    <w:rsid w:val="00B13A13"/>
    <w:rsid w:val="00B83A5B"/>
    <w:rsid w:val="00BA34CE"/>
    <w:rsid w:val="00CB4DBB"/>
    <w:rsid w:val="00DD3A0D"/>
    <w:rsid w:val="00DD58C1"/>
    <w:rsid w:val="00E064A6"/>
    <w:rsid w:val="00E72A26"/>
    <w:rsid w:val="00FD22B8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64FF4"/>
  <w15:chartTrackingRefBased/>
  <w15:docId w15:val="{E3508265-DA4F-4E8D-BFE0-FD9CDB3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55"/>
    <w:pPr>
      <w:spacing w:after="160" w:line="259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3A55"/>
    <w:rPr>
      <w:rFonts w:cs="Times New Roman"/>
      <w:color w:val="0000FF"/>
      <w:u w:val="single"/>
    </w:rPr>
  </w:style>
  <w:style w:type="paragraph" w:customStyle="1" w:styleId="1">
    <w:name w:val="Обычный1"/>
    <w:autoRedefine/>
    <w:rsid w:val="00FF467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line="360" w:lineRule="auto"/>
      <w:ind w:firstLine="709"/>
      <w:jc w:val="both"/>
    </w:pPr>
    <w:rPr>
      <w:rFonts w:eastAsia="ヒラギノ角ゴ Pro W3"/>
      <w:sz w:val="28"/>
      <w:szCs w:val="28"/>
      <w:lang w:val="uk-UA" w:eastAsia="ru-RU"/>
    </w:rPr>
  </w:style>
  <w:style w:type="paragraph" w:styleId="a4">
    <w:name w:val="Normal (Web)"/>
    <w:basedOn w:val="a"/>
    <w:uiPriority w:val="99"/>
    <w:unhideWhenUsed/>
    <w:rsid w:val="00FF4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etau.edu.ua/file/vstup_do_perekladoznavstva._metodichni_vkazivki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 Enot</dc:creator>
  <cp:keywords/>
  <dc:description/>
  <cp:lastModifiedBy>Enot Enot</cp:lastModifiedBy>
  <cp:revision>25</cp:revision>
  <dcterms:created xsi:type="dcterms:W3CDTF">2020-03-24T20:04:00Z</dcterms:created>
  <dcterms:modified xsi:type="dcterms:W3CDTF">2020-04-02T21:36:00Z</dcterms:modified>
</cp:coreProperties>
</file>